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20" w:type="dxa"/>
        <w:tblLayout w:type="fixed"/>
        <w:tblCellMar>
          <w:left w:w="0" w:type="dxa"/>
          <w:right w:w="0" w:type="dxa"/>
        </w:tblCellMar>
        <w:tblLook w:val="0000" w:firstRow="0" w:lastRow="0" w:firstColumn="0" w:lastColumn="0" w:noHBand="0" w:noVBand="0"/>
      </w:tblPr>
      <w:tblGrid>
        <w:gridCol w:w="580"/>
        <w:gridCol w:w="1830"/>
        <w:gridCol w:w="7513"/>
      </w:tblGrid>
      <w:tr w:rsidR="0032602D" w:rsidRPr="0032602D" w:rsidTr="00296F38">
        <w:trPr>
          <w:trHeight w:val="253"/>
        </w:trPr>
        <w:tc>
          <w:tcPr>
            <w:tcW w:w="580" w:type="dxa"/>
            <w:shd w:val="clear" w:color="auto" w:fill="auto"/>
            <w:vAlign w:val="bottom"/>
          </w:tcPr>
          <w:p w:rsidR="00BF488D" w:rsidRPr="0032602D" w:rsidRDefault="00BF488D" w:rsidP="00A11F01">
            <w:pPr>
              <w:spacing w:line="0" w:lineRule="atLeast"/>
              <w:rPr>
                <w:rFonts w:ascii="Times New Roman" w:eastAsia="Times New Roman" w:hAnsi="Times New Roman"/>
                <w:sz w:val="21"/>
              </w:rPr>
            </w:pPr>
          </w:p>
        </w:tc>
        <w:tc>
          <w:tcPr>
            <w:tcW w:w="1830" w:type="dxa"/>
            <w:shd w:val="clear" w:color="auto" w:fill="auto"/>
            <w:vAlign w:val="bottom"/>
          </w:tcPr>
          <w:p w:rsidR="00BF488D" w:rsidRPr="0032602D" w:rsidRDefault="00BF488D" w:rsidP="00A11F01">
            <w:pPr>
              <w:spacing w:line="0" w:lineRule="atLeast"/>
              <w:rPr>
                <w:rFonts w:ascii="Times New Roman" w:eastAsia="Times New Roman" w:hAnsi="Times New Roman"/>
                <w:sz w:val="21"/>
              </w:rPr>
            </w:pPr>
          </w:p>
        </w:tc>
        <w:tc>
          <w:tcPr>
            <w:tcW w:w="7513" w:type="dxa"/>
            <w:shd w:val="clear" w:color="auto" w:fill="auto"/>
            <w:vAlign w:val="bottom"/>
          </w:tcPr>
          <w:p w:rsidR="00BF488D" w:rsidRPr="0032602D" w:rsidRDefault="00BF488D" w:rsidP="00A11F01">
            <w:pPr>
              <w:spacing w:line="252" w:lineRule="exact"/>
              <w:ind w:left="440"/>
              <w:rPr>
                <w:rFonts w:ascii="Arial" w:eastAsia="Arial" w:hAnsi="Arial"/>
                <w:b/>
                <w:sz w:val="22"/>
              </w:rPr>
            </w:pPr>
            <w:r w:rsidRPr="0032602D">
              <w:rPr>
                <w:rFonts w:ascii="Arial" w:eastAsia="Arial" w:hAnsi="Arial"/>
                <w:b/>
                <w:sz w:val="22"/>
              </w:rPr>
              <w:t>Scheda intervento</w:t>
            </w:r>
            <w:r w:rsidR="0032602D" w:rsidRPr="0032602D">
              <w:rPr>
                <w:rFonts w:ascii="Arial" w:eastAsia="Arial" w:hAnsi="Arial"/>
                <w:b/>
                <w:sz w:val="22"/>
              </w:rPr>
              <w:t xml:space="preserve"> IS.0</w:t>
            </w:r>
            <w:r w:rsidR="00C61414">
              <w:rPr>
                <w:rFonts w:ascii="Arial" w:eastAsia="Arial" w:hAnsi="Arial"/>
                <w:b/>
                <w:sz w:val="22"/>
              </w:rPr>
              <w:t>7</w:t>
            </w:r>
          </w:p>
        </w:tc>
      </w:tr>
      <w:tr w:rsidR="0032602D" w:rsidRPr="0032602D" w:rsidTr="00296F38">
        <w:trPr>
          <w:trHeight w:val="357"/>
        </w:trPr>
        <w:tc>
          <w:tcPr>
            <w:tcW w:w="580"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r>
      <w:tr w:rsidR="0032602D" w:rsidRPr="0032602D" w:rsidTr="00296F38">
        <w:trPr>
          <w:trHeight w:val="178"/>
        </w:trPr>
        <w:tc>
          <w:tcPr>
            <w:tcW w:w="580" w:type="dxa"/>
            <w:tcBorders>
              <w:left w:val="single" w:sz="8" w:space="0" w:color="auto"/>
              <w:right w:val="single" w:sz="8" w:space="0" w:color="auto"/>
            </w:tcBorders>
            <w:shd w:val="clear" w:color="auto" w:fill="auto"/>
          </w:tcPr>
          <w:p w:rsidR="00BF488D" w:rsidRPr="0032602D" w:rsidRDefault="00A11F01" w:rsidP="00A11F01">
            <w:pPr>
              <w:spacing w:line="177" w:lineRule="exact"/>
              <w:ind w:right="340"/>
              <w:jc w:val="center"/>
              <w:rPr>
                <w:rFonts w:ascii="Arial" w:eastAsia="Arial" w:hAnsi="Arial"/>
                <w:b/>
                <w:sz w:val="16"/>
              </w:rPr>
            </w:pPr>
            <w:r w:rsidRPr="0032602D">
              <w:rPr>
                <w:rFonts w:ascii="Arial" w:eastAsia="Arial" w:hAnsi="Arial"/>
                <w:b/>
                <w:sz w:val="16"/>
              </w:rPr>
              <w:t xml:space="preserve">  </w:t>
            </w:r>
            <w:r w:rsidR="00296F38">
              <w:rPr>
                <w:rFonts w:ascii="Arial" w:eastAsia="Arial" w:hAnsi="Arial"/>
                <w:b/>
                <w:sz w:val="16"/>
              </w:rPr>
              <w:t>1</w:t>
            </w:r>
          </w:p>
        </w:tc>
        <w:tc>
          <w:tcPr>
            <w:tcW w:w="1830" w:type="dxa"/>
            <w:tcBorders>
              <w:right w:val="single" w:sz="8" w:space="0" w:color="auto"/>
            </w:tcBorders>
            <w:shd w:val="clear" w:color="auto" w:fill="auto"/>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Codice intervento e Titolo</w:t>
            </w:r>
          </w:p>
        </w:tc>
        <w:tc>
          <w:tcPr>
            <w:tcW w:w="7513" w:type="dxa"/>
            <w:tcBorders>
              <w:right w:val="single" w:sz="8" w:space="0" w:color="auto"/>
            </w:tcBorders>
            <w:shd w:val="clear" w:color="auto" w:fill="auto"/>
            <w:vAlign w:val="bottom"/>
          </w:tcPr>
          <w:p w:rsidR="00A11F01" w:rsidRPr="00B44671" w:rsidRDefault="00A11F01" w:rsidP="00A11F01">
            <w:pPr>
              <w:autoSpaceDE w:val="0"/>
              <w:autoSpaceDN w:val="0"/>
              <w:adjustRightInd w:val="0"/>
              <w:jc w:val="both"/>
              <w:rPr>
                <w:rFonts w:cs="Calibri"/>
                <w:b/>
              </w:rPr>
            </w:pPr>
            <w:r w:rsidRPr="00B44671">
              <w:rPr>
                <w:b/>
                <w:noProof/>
              </w:rPr>
              <w:t>IS.</w:t>
            </w:r>
            <w:r w:rsidR="00C61414" w:rsidRPr="00B44671">
              <w:rPr>
                <w:b/>
                <w:noProof/>
              </w:rPr>
              <w:t>07</w:t>
            </w:r>
            <w:r w:rsidRPr="00B44671">
              <w:rPr>
                <w:b/>
                <w:noProof/>
              </w:rPr>
              <w:t xml:space="preserve"> - </w:t>
            </w:r>
            <w:r w:rsidR="00D6587F" w:rsidRPr="00B44671">
              <w:rPr>
                <w:rFonts w:cs="Calibri"/>
                <w:b/>
              </w:rPr>
              <w:t>SE</w:t>
            </w:r>
            <w:r w:rsidR="00F06D62">
              <w:rPr>
                <w:rFonts w:cs="Calibri"/>
                <w:b/>
              </w:rPr>
              <w:t xml:space="preserve">RVIZI EDUCATIVI PER </w:t>
            </w:r>
            <w:r w:rsidR="00296F38">
              <w:rPr>
                <w:rFonts w:cs="Calibri"/>
                <w:b/>
              </w:rPr>
              <w:t xml:space="preserve">LA PRIMA </w:t>
            </w:r>
            <w:r w:rsidR="00F06D62">
              <w:rPr>
                <w:rFonts w:cs="Calibri"/>
                <w:b/>
              </w:rPr>
              <w:t xml:space="preserve">INFANZIA </w:t>
            </w:r>
            <w:r w:rsidR="00603038" w:rsidRPr="00B44671">
              <w:rPr>
                <w:rFonts w:cs="Calibri"/>
                <w:b/>
              </w:rPr>
              <w:t xml:space="preserve">- </w:t>
            </w:r>
            <w:r w:rsidR="00E12307" w:rsidRPr="00B44671">
              <w:rPr>
                <w:rFonts w:cs="Calibri"/>
                <w:b/>
              </w:rPr>
              <w:t>CENTRO BAMBINI E BAMBINE “PICCOLI PASSI”</w:t>
            </w:r>
            <w:r w:rsidR="00296F38">
              <w:rPr>
                <w:rFonts w:cs="Calibri"/>
                <w:b/>
              </w:rPr>
              <w:t xml:space="preserve"> - CASCIA</w:t>
            </w:r>
          </w:p>
          <w:p w:rsidR="00BF488D" w:rsidRPr="00B44671" w:rsidRDefault="00BF488D" w:rsidP="00A11F01">
            <w:pPr>
              <w:autoSpaceDE w:val="0"/>
              <w:autoSpaceDN w:val="0"/>
              <w:adjustRightInd w:val="0"/>
              <w:jc w:val="both"/>
              <w:rPr>
                <w:b/>
              </w:rPr>
            </w:pPr>
          </w:p>
        </w:tc>
      </w:tr>
      <w:tr w:rsidR="0032602D" w:rsidRPr="0032602D" w:rsidTr="00296F38">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B44671" w:rsidRDefault="00BF488D" w:rsidP="00A11F01">
            <w:pPr>
              <w:spacing w:line="0" w:lineRule="atLeast"/>
              <w:rPr>
                <w:rFonts w:ascii="Times New Roman" w:eastAsia="Times New Roman" w:hAnsi="Times New Roman"/>
                <w:sz w:val="12"/>
              </w:rPr>
            </w:pPr>
          </w:p>
        </w:tc>
      </w:tr>
      <w:tr w:rsidR="0032602D" w:rsidRPr="0032602D" w:rsidTr="00626D5E">
        <w:trPr>
          <w:trHeight w:val="450"/>
        </w:trPr>
        <w:tc>
          <w:tcPr>
            <w:tcW w:w="580" w:type="dxa"/>
            <w:tcBorders>
              <w:left w:val="single" w:sz="8" w:space="0" w:color="auto"/>
              <w:right w:val="single" w:sz="8" w:space="0" w:color="auto"/>
            </w:tcBorders>
            <w:shd w:val="clear" w:color="auto" w:fill="auto"/>
          </w:tcPr>
          <w:p w:rsidR="00BF488D" w:rsidRPr="0032602D" w:rsidRDefault="00E566D0" w:rsidP="00E566D0">
            <w:pPr>
              <w:spacing w:line="179" w:lineRule="exact"/>
              <w:ind w:right="340"/>
              <w:jc w:val="center"/>
              <w:rPr>
                <w:rFonts w:ascii="Arial" w:eastAsia="Arial" w:hAnsi="Arial"/>
                <w:b/>
                <w:sz w:val="16"/>
              </w:rPr>
            </w:pPr>
            <w:r w:rsidRPr="0032602D">
              <w:rPr>
                <w:rFonts w:ascii="Arial" w:eastAsia="Arial" w:hAnsi="Arial"/>
                <w:b/>
                <w:sz w:val="16"/>
              </w:rPr>
              <w:t xml:space="preserve"> </w:t>
            </w:r>
            <w:r w:rsidR="00296F38">
              <w:rPr>
                <w:rFonts w:ascii="Arial" w:eastAsia="Arial" w:hAnsi="Arial"/>
                <w:b/>
                <w:sz w:val="16"/>
              </w:rPr>
              <w:t>2</w:t>
            </w:r>
            <w:r w:rsidRPr="0032602D">
              <w:rPr>
                <w:rFonts w:ascii="Arial" w:eastAsia="Arial" w:hAnsi="Arial"/>
                <w:b/>
                <w:sz w:val="16"/>
              </w:rPr>
              <w:t xml:space="preserve"> </w:t>
            </w:r>
          </w:p>
        </w:tc>
        <w:tc>
          <w:tcPr>
            <w:tcW w:w="1830" w:type="dxa"/>
            <w:tcBorders>
              <w:right w:val="single" w:sz="8" w:space="0" w:color="auto"/>
            </w:tcBorders>
            <w:shd w:val="clear" w:color="auto" w:fill="auto"/>
          </w:tcPr>
          <w:p w:rsidR="00BF488D" w:rsidRPr="0032602D" w:rsidRDefault="00BF488D" w:rsidP="00E566D0">
            <w:pPr>
              <w:spacing w:line="179" w:lineRule="exact"/>
              <w:ind w:left="60"/>
              <w:rPr>
                <w:rFonts w:ascii="Arial" w:eastAsia="Arial" w:hAnsi="Arial"/>
                <w:b/>
                <w:sz w:val="16"/>
              </w:rPr>
            </w:pPr>
            <w:r w:rsidRPr="0032602D">
              <w:rPr>
                <w:rFonts w:ascii="Arial" w:eastAsia="Arial" w:hAnsi="Arial"/>
                <w:b/>
                <w:sz w:val="16"/>
              </w:rPr>
              <w:t>Costo e copertura finanziaria</w:t>
            </w:r>
          </w:p>
        </w:tc>
        <w:tc>
          <w:tcPr>
            <w:tcW w:w="7513" w:type="dxa"/>
            <w:tcBorders>
              <w:right w:val="single" w:sz="8" w:space="0" w:color="auto"/>
            </w:tcBorders>
            <w:shd w:val="clear" w:color="auto" w:fill="auto"/>
            <w:vAlign w:val="bottom"/>
          </w:tcPr>
          <w:p w:rsidR="00626D5E" w:rsidRDefault="00626D5E" w:rsidP="00626D5E">
            <w:pPr>
              <w:spacing w:line="177" w:lineRule="exact"/>
              <w:rPr>
                <w:rFonts w:ascii="Arial" w:eastAsia="Arial" w:hAnsi="Arial"/>
                <w:b/>
                <w:sz w:val="16"/>
              </w:rPr>
            </w:pPr>
            <w:r>
              <w:rPr>
                <w:rFonts w:ascii="Arial" w:eastAsia="Arial" w:hAnsi="Arial"/>
                <w:b/>
                <w:sz w:val="16"/>
              </w:rPr>
              <w:t xml:space="preserve"> </w:t>
            </w:r>
            <w:r w:rsidRPr="0032602D">
              <w:rPr>
                <w:rFonts w:ascii="Arial" w:eastAsia="Arial" w:hAnsi="Arial"/>
                <w:b/>
                <w:sz w:val="16"/>
              </w:rPr>
              <w:t xml:space="preserve">EURO </w:t>
            </w:r>
            <w:r>
              <w:rPr>
                <w:rFonts w:ascii="Arial" w:eastAsia="Arial" w:hAnsi="Arial"/>
                <w:b/>
                <w:sz w:val="16"/>
              </w:rPr>
              <w:t>190.762,00</w:t>
            </w:r>
          </w:p>
          <w:p w:rsidR="00626D5E" w:rsidRDefault="00626D5E" w:rsidP="00626D5E">
            <w:pPr>
              <w:spacing w:line="177" w:lineRule="exact"/>
              <w:rPr>
                <w:rFonts w:ascii="Arial" w:eastAsia="Arial" w:hAnsi="Arial"/>
                <w:b/>
                <w:sz w:val="16"/>
              </w:rPr>
            </w:pPr>
          </w:p>
          <w:p w:rsidR="00626D5E" w:rsidRDefault="00626D5E" w:rsidP="00626D5E">
            <w:pPr>
              <w:spacing w:line="177" w:lineRule="exact"/>
              <w:ind w:left="60"/>
              <w:rPr>
                <w:rFonts w:ascii="Arial" w:eastAsia="Arial" w:hAnsi="Arial"/>
                <w:b/>
                <w:sz w:val="16"/>
              </w:rPr>
            </w:pPr>
            <w:r>
              <w:rPr>
                <w:rFonts w:ascii="Arial" w:eastAsia="Arial" w:hAnsi="Arial"/>
                <w:b/>
                <w:sz w:val="16"/>
              </w:rPr>
              <w:t xml:space="preserve">Di cui EURO 57.000,00 LEGGE DI </w:t>
            </w:r>
            <w:r w:rsidRPr="0032602D">
              <w:rPr>
                <w:rFonts w:ascii="Arial" w:eastAsia="Arial" w:hAnsi="Arial"/>
                <w:b/>
                <w:sz w:val="16"/>
              </w:rPr>
              <w:t>STABILITA’ (ISTRUZIONE)</w:t>
            </w:r>
          </w:p>
          <w:p w:rsidR="00E566D0" w:rsidRPr="00B44671" w:rsidRDefault="00626D5E" w:rsidP="00626D5E">
            <w:pPr>
              <w:spacing w:line="177" w:lineRule="exact"/>
              <w:ind w:left="60"/>
              <w:rPr>
                <w:rFonts w:ascii="Arial" w:eastAsia="Arial" w:hAnsi="Arial"/>
                <w:b/>
                <w:sz w:val="16"/>
              </w:rPr>
            </w:pPr>
            <w:r>
              <w:rPr>
                <w:rFonts w:ascii="Arial" w:eastAsia="Arial" w:hAnsi="Arial"/>
                <w:b/>
                <w:sz w:val="16"/>
              </w:rPr>
              <w:t>E EURO 133.762,00 COFINANZIAMENTO COMUNALE</w:t>
            </w:r>
          </w:p>
        </w:tc>
      </w:tr>
      <w:tr w:rsidR="0032602D" w:rsidRPr="0032602D" w:rsidTr="00296F38">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bottom"/>
          </w:tcPr>
          <w:p w:rsidR="00BF488D" w:rsidRPr="00B44671" w:rsidRDefault="00BF488D" w:rsidP="00A11F01">
            <w:pPr>
              <w:spacing w:line="0" w:lineRule="atLeast"/>
              <w:rPr>
                <w:rFonts w:ascii="Times New Roman" w:eastAsia="Times New Roman" w:hAnsi="Times New Roman"/>
                <w:sz w:val="8"/>
              </w:rPr>
            </w:pPr>
          </w:p>
        </w:tc>
      </w:tr>
      <w:tr w:rsidR="0032602D" w:rsidRPr="0032602D" w:rsidTr="00296F38">
        <w:trPr>
          <w:trHeight w:val="178"/>
        </w:trPr>
        <w:tc>
          <w:tcPr>
            <w:tcW w:w="580" w:type="dxa"/>
            <w:tcBorders>
              <w:left w:val="single" w:sz="8" w:space="0" w:color="auto"/>
              <w:right w:val="single" w:sz="8" w:space="0" w:color="auto"/>
            </w:tcBorders>
            <w:shd w:val="clear" w:color="auto" w:fill="auto"/>
            <w:vAlign w:val="bottom"/>
          </w:tcPr>
          <w:p w:rsidR="00BF488D" w:rsidRPr="0032602D" w:rsidRDefault="00296F38" w:rsidP="00A11F01">
            <w:pPr>
              <w:spacing w:line="178" w:lineRule="exact"/>
              <w:ind w:right="340"/>
              <w:jc w:val="right"/>
              <w:rPr>
                <w:rFonts w:ascii="Arial" w:eastAsia="Arial" w:hAnsi="Arial"/>
                <w:b/>
                <w:sz w:val="16"/>
              </w:rPr>
            </w:pPr>
            <w:r>
              <w:rPr>
                <w:rFonts w:ascii="Arial" w:eastAsia="Arial" w:hAnsi="Arial"/>
                <w:b/>
                <w:sz w:val="16"/>
              </w:rPr>
              <w:t>3</w:t>
            </w:r>
          </w:p>
        </w:tc>
        <w:tc>
          <w:tcPr>
            <w:tcW w:w="1830" w:type="dxa"/>
            <w:tcBorders>
              <w:right w:val="single" w:sz="8" w:space="0" w:color="auto"/>
            </w:tcBorders>
            <w:shd w:val="clear" w:color="auto" w:fill="auto"/>
            <w:vAlign w:val="bottom"/>
          </w:tcPr>
          <w:p w:rsidR="00BF488D" w:rsidRPr="0032602D" w:rsidRDefault="00BF488D" w:rsidP="00A11F01">
            <w:pPr>
              <w:spacing w:line="178" w:lineRule="exact"/>
              <w:ind w:left="60"/>
              <w:rPr>
                <w:rFonts w:ascii="Arial" w:eastAsia="Arial" w:hAnsi="Arial"/>
                <w:b/>
                <w:sz w:val="16"/>
              </w:rPr>
            </w:pPr>
            <w:r w:rsidRPr="0032602D">
              <w:rPr>
                <w:rFonts w:ascii="Arial" w:eastAsia="Arial" w:hAnsi="Arial"/>
                <w:b/>
                <w:sz w:val="16"/>
              </w:rPr>
              <w:t>Oggetto dell'intervento</w:t>
            </w:r>
          </w:p>
        </w:tc>
        <w:tc>
          <w:tcPr>
            <w:tcW w:w="7513" w:type="dxa"/>
            <w:tcBorders>
              <w:right w:val="single" w:sz="8" w:space="0" w:color="auto"/>
            </w:tcBorders>
            <w:shd w:val="clear" w:color="auto" w:fill="auto"/>
            <w:vAlign w:val="bottom"/>
          </w:tcPr>
          <w:p w:rsidR="00BF488D" w:rsidRPr="00B44671" w:rsidRDefault="00603038" w:rsidP="00603038">
            <w:pPr>
              <w:spacing w:line="178" w:lineRule="exact"/>
              <w:ind w:left="60"/>
            </w:pPr>
            <w:r w:rsidRPr="00B44671">
              <w:t>POTENZIAMENTO DEI SERVIZI EDUCATIVI</w:t>
            </w:r>
            <w:r w:rsidR="00F06D62">
              <w:t xml:space="preserve"> PER LA PRIMA INFANZIA</w:t>
            </w:r>
            <w:r w:rsidRPr="00B44671">
              <w:t xml:space="preserve"> </w:t>
            </w:r>
            <w:r w:rsidR="00F06D62">
              <w:t>CON SPECIFICO RIFERIMENTO AL POTENZIAMENTO E ALLO SVILUPPO DEL CENTRO BAMBINI E BAMBINE “PICCOLI PASSI” – Art. 4 co. 2 L.R. 30/2005</w:t>
            </w:r>
          </w:p>
        </w:tc>
      </w:tr>
      <w:tr w:rsidR="0032602D" w:rsidRPr="0032602D" w:rsidTr="00296F38">
        <w:trPr>
          <w:trHeight w:val="214"/>
        </w:trPr>
        <w:tc>
          <w:tcPr>
            <w:tcW w:w="580" w:type="dxa"/>
            <w:tcBorders>
              <w:left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B44671" w:rsidRDefault="00BF488D" w:rsidP="00A11F01">
            <w:pPr>
              <w:spacing w:line="0" w:lineRule="atLeast"/>
              <w:ind w:left="60"/>
            </w:pPr>
          </w:p>
        </w:tc>
      </w:tr>
      <w:tr w:rsidR="0032602D" w:rsidRPr="0032602D" w:rsidTr="00296F38">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bottom"/>
          </w:tcPr>
          <w:p w:rsidR="00BF488D" w:rsidRPr="00B44671" w:rsidRDefault="00BF488D" w:rsidP="00A11F01">
            <w:pPr>
              <w:spacing w:line="0" w:lineRule="atLeast"/>
              <w:rPr>
                <w:rFonts w:ascii="Times New Roman" w:eastAsia="Times New Roman" w:hAnsi="Times New Roman"/>
                <w:sz w:val="4"/>
              </w:rPr>
            </w:pPr>
          </w:p>
        </w:tc>
      </w:tr>
      <w:tr w:rsidR="0032602D" w:rsidRPr="0032602D" w:rsidTr="00296F38">
        <w:trPr>
          <w:trHeight w:val="178"/>
        </w:trPr>
        <w:tc>
          <w:tcPr>
            <w:tcW w:w="580" w:type="dxa"/>
            <w:tcBorders>
              <w:left w:val="single" w:sz="8" w:space="0" w:color="auto"/>
              <w:right w:val="single" w:sz="8" w:space="0" w:color="auto"/>
            </w:tcBorders>
            <w:shd w:val="clear" w:color="auto" w:fill="auto"/>
            <w:vAlign w:val="bottom"/>
          </w:tcPr>
          <w:p w:rsidR="00BF488D" w:rsidRPr="0032602D" w:rsidRDefault="00296F38" w:rsidP="00A11F01">
            <w:pPr>
              <w:spacing w:line="177" w:lineRule="exact"/>
              <w:ind w:right="340"/>
              <w:jc w:val="right"/>
              <w:rPr>
                <w:rFonts w:ascii="Arial" w:eastAsia="Arial" w:hAnsi="Arial"/>
                <w:b/>
                <w:sz w:val="16"/>
              </w:rPr>
            </w:pPr>
            <w:r>
              <w:rPr>
                <w:rFonts w:ascii="Arial" w:eastAsia="Arial" w:hAnsi="Arial"/>
                <w:b/>
                <w:sz w:val="16"/>
              </w:rPr>
              <w:t>4</w:t>
            </w:r>
          </w:p>
        </w:tc>
        <w:tc>
          <w:tcPr>
            <w:tcW w:w="1830" w:type="dxa"/>
            <w:tcBorders>
              <w:right w:val="single" w:sz="8" w:space="0" w:color="auto"/>
            </w:tcBorders>
            <w:shd w:val="clear" w:color="auto" w:fill="auto"/>
            <w:vAlign w:val="bottom"/>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CUP</w:t>
            </w:r>
          </w:p>
        </w:tc>
        <w:tc>
          <w:tcPr>
            <w:tcW w:w="7513" w:type="dxa"/>
            <w:tcBorders>
              <w:right w:val="single" w:sz="8" w:space="0" w:color="auto"/>
            </w:tcBorders>
            <w:shd w:val="clear" w:color="auto" w:fill="auto"/>
            <w:vAlign w:val="bottom"/>
          </w:tcPr>
          <w:p w:rsidR="00BF488D" w:rsidRPr="00B44671" w:rsidRDefault="00046F77" w:rsidP="00A11F01">
            <w:pPr>
              <w:spacing w:line="177" w:lineRule="exact"/>
              <w:ind w:left="60"/>
              <w:rPr>
                <w:rFonts w:ascii="Arial" w:eastAsia="Arial" w:hAnsi="Arial"/>
                <w:b/>
                <w:sz w:val="16"/>
              </w:rPr>
            </w:pPr>
            <w:r w:rsidRPr="00046F77">
              <w:rPr>
                <w:rFonts w:ascii="Arial" w:eastAsia="Arial" w:hAnsi="Arial"/>
                <w:b/>
                <w:sz w:val="16"/>
              </w:rPr>
              <w:t>C41D20001180001</w:t>
            </w:r>
            <w:bookmarkStart w:id="0" w:name="_GoBack"/>
            <w:bookmarkEnd w:id="0"/>
          </w:p>
        </w:tc>
      </w:tr>
      <w:tr w:rsidR="0032602D" w:rsidRPr="0032602D" w:rsidTr="00296F38">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B44671" w:rsidRDefault="00BF488D" w:rsidP="00A11F01">
            <w:pPr>
              <w:spacing w:line="0" w:lineRule="atLeast"/>
              <w:rPr>
                <w:rFonts w:ascii="Times New Roman" w:eastAsia="Times New Roman" w:hAnsi="Times New Roman"/>
                <w:sz w:val="12"/>
              </w:rPr>
            </w:pPr>
          </w:p>
        </w:tc>
      </w:tr>
      <w:tr w:rsidR="0032602D" w:rsidRPr="0032602D" w:rsidTr="00296F38">
        <w:trPr>
          <w:trHeight w:val="178"/>
        </w:trPr>
        <w:tc>
          <w:tcPr>
            <w:tcW w:w="580" w:type="dxa"/>
            <w:tcBorders>
              <w:left w:val="single" w:sz="8" w:space="0" w:color="auto"/>
              <w:right w:val="single" w:sz="8" w:space="0" w:color="auto"/>
            </w:tcBorders>
            <w:shd w:val="clear" w:color="auto" w:fill="auto"/>
            <w:vAlign w:val="bottom"/>
          </w:tcPr>
          <w:p w:rsidR="00BF488D" w:rsidRPr="0032602D" w:rsidRDefault="00296F38" w:rsidP="00A11F01">
            <w:pPr>
              <w:spacing w:line="177" w:lineRule="exact"/>
              <w:ind w:right="340"/>
              <w:jc w:val="right"/>
              <w:rPr>
                <w:rFonts w:ascii="Arial" w:eastAsia="Arial" w:hAnsi="Arial"/>
                <w:b/>
                <w:sz w:val="16"/>
              </w:rPr>
            </w:pPr>
            <w:r>
              <w:rPr>
                <w:rFonts w:ascii="Arial" w:eastAsia="Arial" w:hAnsi="Arial"/>
                <w:b/>
                <w:sz w:val="16"/>
              </w:rPr>
              <w:t>5</w:t>
            </w:r>
          </w:p>
        </w:tc>
        <w:tc>
          <w:tcPr>
            <w:tcW w:w="1830" w:type="dxa"/>
            <w:tcBorders>
              <w:right w:val="single" w:sz="8" w:space="0" w:color="auto"/>
            </w:tcBorders>
            <w:shd w:val="clear" w:color="auto" w:fill="auto"/>
            <w:vAlign w:val="bottom"/>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Localizzazione intervento</w:t>
            </w:r>
          </w:p>
        </w:tc>
        <w:tc>
          <w:tcPr>
            <w:tcW w:w="7513" w:type="dxa"/>
            <w:tcBorders>
              <w:right w:val="single" w:sz="8" w:space="0" w:color="auto"/>
            </w:tcBorders>
            <w:shd w:val="clear" w:color="auto" w:fill="auto"/>
            <w:vAlign w:val="bottom"/>
          </w:tcPr>
          <w:p w:rsidR="00BF488D" w:rsidRPr="00B44671" w:rsidRDefault="008D3529" w:rsidP="0050399D">
            <w:pPr>
              <w:spacing w:line="176" w:lineRule="exact"/>
              <w:ind w:left="60"/>
              <w:rPr>
                <w:rFonts w:ascii="Arial" w:eastAsia="Arial" w:hAnsi="Arial"/>
                <w:b/>
                <w:sz w:val="16"/>
              </w:rPr>
            </w:pPr>
            <w:r w:rsidRPr="00B44671">
              <w:rPr>
                <w:b/>
                <w:i/>
                <w:iCs/>
              </w:rPr>
              <w:t>CASCIA</w:t>
            </w:r>
          </w:p>
        </w:tc>
      </w:tr>
      <w:tr w:rsidR="0032602D" w:rsidRPr="0032602D" w:rsidTr="00296F38">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bottom"/>
          </w:tcPr>
          <w:p w:rsidR="00BF488D" w:rsidRPr="00B44671" w:rsidRDefault="00BF488D" w:rsidP="00A11F01">
            <w:pPr>
              <w:spacing w:line="0" w:lineRule="atLeast"/>
              <w:rPr>
                <w:rFonts w:ascii="Times New Roman" w:eastAsia="Times New Roman" w:hAnsi="Times New Roman"/>
                <w:sz w:val="6"/>
              </w:rPr>
            </w:pPr>
          </w:p>
        </w:tc>
      </w:tr>
      <w:tr w:rsidR="0032602D" w:rsidRPr="0032602D" w:rsidTr="00296F38">
        <w:trPr>
          <w:trHeight w:val="211"/>
        </w:trPr>
        <w:tc>
          <w:tcPr>
            <w:tcW w:w="580" w:type="dxa"/>
            <w:tcBorders>
              <w:left w:val="single" w:sz="8" w:space="0" w:color="auto"/>
              <w:right w:val="single" w:sz="8" w:space="0" w:color="auto"/>
            </w:tcBorders>
            <w:shd w:val="clear" w:color="auto" w:fill="auto"/>
          </w:tcPr>
          <w:p w:rsidR="00AB4E7D" w:rsidRPr="0032602D" w:rsidRDefault="00296F38" w:rsidP="00ED3870">
            <w:pPr>
              <w:spacing w:line="179" w:lineRule="exact"/>
              <w:ind w:right="340"/>
              <w:jc w:val="center"/>
              <w:rPr>
                <w:rFonts w:ascii="Arial" w:eastAsia="Arial" w:hAnsi="Arial"/>
                <w:b/>
                <w:sz w:val="16"/>
              </w:rPr>
            </w:pPr>
            <w:r>
              <w:rPr>
                <w:rFonts w:ascii="Arial" w:eastAsia="Arial" w:hAnsi="Arial"/>
                <w:b/>
                <w:sz w:val="16"/>
              </w:rPr>
              <w:t xml:space="preserve">  6</w:t>
            </w:r>
          </w:p>
        </w:tc>
        <w:tc>
          <w:tcPr>
            <w:tcW w:w="1830" w:type="dxa"/>
            <w:tcBorders>
              <w:right w:val="single" w:sz="8" w:space="0" w:color="auto"/>
            </w:tcBorders>
            <w:shd w:val="clear" w:color="auto" w:fill="auto"/>
          </w:tcPr>
          <w:p w:rsidR="00AB4E7D" w:rsidRPr="0032602D" w:rsidRDefault="00AB4E7D" w:rsidP="00AB4E7D">
            <w:pPr>
              <w:spacing w:line="179" w:lineRule="exact"/>
              <w:ind w:left="60"/>
              <w:rPr>
                <w:rFonts w:ascii="Arial" w:eastAsia="Arial" w:hAnsi="Arial"/>
                <w:b/>
                <w:sz w:val="16"/>
              </w:rPr>
            </w:pPr>
            <w:r w:rsidRPr="0032602D">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bottom"/>
          </w:tcPr>
          <w:p w:rsidR="009B22B7" w:rsidRPr="00B44671" w:rsidRDefault="009B22B7" w:rsidP="009B22B7">
            <w:pPr>
              <w:ind w:right="-82"/>
              <w:rPr>
                <w:b/>
              </w:rPr>
            </w:pPr>
            <w:r w:rsidRPr="00B44671">
              <w:rPr>
                <w:b/>
              </w:rPr>
              <w:t>Coerenza programmatica</w:t>
            </w:r>
          </w:p>
          <w:p w:rsidR="00E3536A" w:rsidRDefault="008D3529" w:rsidP="009B22B7">
            <w:pPr>
              <w:jc w:val="both"/>
            </w:pPr>
            <w:r w:rsidRPr="00B44671">
              <w:t xml:space="preserve">Per il Comune di Cascia la necessità di implementare i servizi per </w:t>
            </w:r>
            <w:r w:rsidR="00F06D62">
              <w:t>la prima infanzia, come quello proposto,</w:t>
            </w:r>
            <w:r w:rsidRPr="00B44671">
              <w:t xml:space="preserve"> è legata alla </w:t>
            </w:r>
            <w:r w:rsidR="009B33A5" w:rsidRPr="00B44671">
              <w:t xml:space="preserve">volontà di incentivare la </w:t>
            </w:r>
            <w:r w:rsidRPr="00B44671">
              <w:t>permanenza</w:t>
            </w:r>
            <w:r w:rsidR="009B33A5" w:rsidRPr="00B44671">
              <w:t xml:space="preserve"> sul territorio</w:t>
            </w:r>
            <w:r w:rsidRPr="00B44671">
              <w:t xml:space="preserve">, come </w:t>
            </w:r>
            <w:r w:rsidR="009B33A5" w:rsidRPr="00B44671">
              <w:t>su quello del</w:t>
            </w:r>
            <w:r w:rsidRPr="00B44671">
              <w:t xml:space="preserve">l’intera Area, delle famiglie più giovani. </w:t>
            </w:r>
            <w:r w:rsidR="00F06D62">
              <w:t>Il potenziamento dei s</w:t>
            </w:r>
            <w:r w:rsidRPr="00B44671">
              <w:t>ervizi s</w:t>
            </w:r>
            <w:r w:rsidR="00F06D62">
              <w:t>ocio-educativi destinati alla prima infanzia consente di</w:t>
            </w:r>
            <w:r w:rsidRPr="00B44671">
              <w:t xml:space="preserve"> offrire </w:t>
            </w:r>
            <w:r w:rsidR="00F06D62">
              <w:t xml:space="preserve">nuovi </w:t>
            </w:r>
            <w:r w:rsidRPr="00B44671">
              <w:t>servizi alle famiglie</w:t>
            </w:r>
            <w:r w:rsidR="00CF6F24">
              <w:t xml:space="preserve"> </w:t>
            </w:r>
            <w:r w:rsidRPr="00B44671">
              <w:t xml:space="preserve">e </w:t>
            </w:r>
            <w:r w:rsidR="00F06D62">
              <w:t>risponde</w:t>
            </w:r>
            <w:r w:rsidRPr="00B44671">
              <w:t xml:space="preserve"> alla necessità di </w:t>
            </w:r>
            <w:r w:rsidR="00F06D62">
              <w:t>assicurare</w:t>
            </w:r>
            <w:r w:rsidRPr="00B44671">
              <w:t xml:space="preserve"> </w:t>
            </w:r>
            <w:r w:rsidR="00F06D62">
              <w:t>servizi adeguati, diversificati e rispondenti a maggiori standard di qualità. Il potenziamento dei servizi socio-educativi facilita la permanenza sul territorio dei nuclei familiari più giovani con figli a carico</w:t>
            </w:r>
            <w:r w:rsidR="00CF6F24">
              <w:t xml:space="preserve"> ed aiuta ad invertire il trend negativo dello spopolamento</w:t>
            </w:r>
            <w:r w:rsidR="00F06D62">
              <w:t>.</w:t>
            </w:r>
            <w:r w:rsidR="00CF6F24">
              <w:t xml:space="preserve"> Tale obiettivo sarà perseguito dalla strategia, oltre che attraverso il presente intervento, anche con l’istituzione di un nuovo centro per bambini e bambine per la zona della media </w:t>
            </w:r>
            <w:proofErr w:type="spellStart"/>
            <w:r w:rsidR="00CF6F24">
              <w:t>Valnerina</w:t>
            </w:r>
            <w:proofErr w:type="spellEnd"/>
            <w:r w:rsidR="00CF6F24">
              <w:t xml:space="preserve"> (v. scheda IS.08 – Scheggino). </w:t>
            </w:r>
          </w:p>
          <w:p w:rsidR="00F06D62" w:rsidRPr="00B44671" w:rsidRDefault="00F06D62" w:rsidP="009B22B7">
            <w:pPr>
              <w:jc w:val="both"/>
            </w:pPr>
          </w:p>
          <w:p w:rsidR="00D76DA0" w:rsidRPr="00B44671" w:rsidRDefault="009B22B7" w:rsidP="00D76DA0">
            <w:pPr>
              <w:ind w:right="-82"/>
              <w:rPr>
                <w:b/>
              </w:rPr>
            </w:pPr>
            <w:r w:rsidRPr="00B44671">
              <w:rPr>
                <w:b/>
              </w:rPr>
              <w:t>Contestualizzazione</w:t>
            </w:r>
          </w:p>
          <w:p w:rsidR="00CD31A1" w:rsidRDefault="00FD18AB" w:rsidP="00E06E40">
            <w:pPr>
              <w:jc w:val="both"/>
            </w:pPr>
            <w:r w:rsidRPr="00B44671">
              <w:t>Il p</w:t>
            </w:r>
            <w:r w:rsidR="008D3529" w:rsidRPr="00B44671">
              <w:t xml:space="preserve">otenziamento dell’offerta </w:t>
            </w:r>
            <w:r w:rsidR="00F06D62">
              <w:t>di servizi socio-educativi per la prima infanzia</w:t>
            </w:r>
            <w:r w:rsidR="008D3529" w:rsidRPr="00B44671">
              <w:t xml:space="preserve"> si persegue</w:t>
            </w:r>
            <w:r w:rsidR="00CD31A1">
              <w:t xml:space="preserve"> anche </w:t>
            </w:r>
            <w:r w:rsidR="008D3529" w:rsidRPr="00B44671">
              <w:t>attraverso</w:t>
            </w:r>
            <w:r w:rsidR="00B44671" w:rsidRPr="00B44671">
              <w:t xml:space="preserve"> </w:t>
            </w:r>
            <w:r w:rsidR="00CD31A1">
              <w:t>la qualificazione dei servizi offerti dal Centro</w:t>
            </w:r>
            <w:r w:rsidR="008D3529" w:rsidRPr="00B44671">
              <w:t xml:space="preserve"> </w:t>
            </w:r>
            <w:r w:rsidR="00CD31A1">
              <w:t>Bambini e Bambine “Piccoli Passi”, già avviato in via sperimentale ma non continuativa</w:t>
            </w:r>
            <w:r w:rsidR="009A73D4">
              <w:t>, con un orario di apertura limitato (tre giorni a settimana per 4 ore giornaliere)</w:t>
            </w:r>
            <w:r w:rsidR="00CD31A1">
              <w:t>. Tali interventi di potenziamento, sviluppo e qualificazione si rendono necessari</w:t>
            </w:r>
            <w:r w:rsidR="008D3529" w:rsidRPr="00B44671">
              <w:t xml:space="preserve"> per sopperire alla </w:t>
            </w:r>
            <w:r w:rsidR="00CD31A1">
              <w:t xml:space="preserve">crescente </w:t>
            </w:r>
            <w:r w:rsidR="008D3529" w:rsidRPr="00B44671">
              <w:t>domanda delle famiglie residenti che hanno manifestato, anche mediante apposit</w:t>
            </w:r>
            <w:r w:rsidR="00CD31A1">
              <w:t>e petizioni</w:t>
            </w:r>
            <w:r w:rsidR="008D3529" w:rsidRPr="00B44671">
              <w:t xml:space="preserve">, la necessità </w:t>
            </w:r>
            <w:r w:rsidR="009B33A5" w:rsidRPr="00B44671">
              <w:t xml:space="preserve">che il Comune assicuri </w:t>
            </w:r>
            <w:r w:rsidR="00CD31A1">
              <w:t>servizi dedicati e specifici nell’ambito delle tipologie previste dalla L.R. 30/2005, servizi che sono meglio declinati dal R.R. 13/2006.</w:t>
            </w:r>
          </w:p>
          <w:p w:rsidR="00594F66" w:rsidRPr="00CD31A1" w:rsidRDefault="00CD31A1" w:rsidP="00E06E40">
            <w:pPr>
              <w:jc w:val="both"/>
            </w:pPr>
            <w:r w:rsidRPr="00CD31A1">
              <w:t>Lo sviluppo di specifici servizi socio-educativi destinati alla prima infanzia si prefigge anche l’obiettivo</w:t>
            </w:r>
            <w:r w:rsidR="008D3529" w:rsidRPr="00CD31A1">
              <w:t xml:space="preserve"> di</w:t>
            </w:r>
            <w:r w:rsidR="00FD18AB" w:rsidRPr="00CD31A1">
              <w:t xml:space="preserve"> favorire la conciliazione dei tempi vita-lavoro ed incentivare così</w:t>
            </w:r>
            <w:r w:rsidR="008D3529" w:rsidRPr="00CD31A1">
              <w:t xml:space="preserve"> la permanenza delle </w:t>
            </w:r>
            <w:r w:rsidRPr="00CD31A1">
              <w:t>famiglie più giovani</w:t>
            </w:r>
            <w:r w:rsidR="00E90C10">
              <w:t xml:space="preserve"> nei territori dell’Area.</w:t>
            </w:r>
          </w:p>
          <w:p w:rsidR="00594F66" w:rsidRDefault="00CD31A1" w:rsidP="00594F66">
            <w:pPr>
              <w:pStyle w:val="Nessunaspaziatura"/>
            </w:pPr>
            <w:r>
              <w:t>Il Centro “Piccoli Passi”</w:t>
            </w:r>
            <w:r w:rsidR="00A470A2" w:rsidRPr="00B44671">
              <w:t xml:space="preserve"> accoglie le bambine e i bambini tra </w:t>
            </w:r>
            <w:r w:rsidR="00B44671" w:rsidRPr="00B44671">
              <w:t xml:space="preserve">i </w:t>
            </w:r>
            <w:r w:rsidRPr="00B44671">
              <w:t>diciotto</w:t>
            </w:r>
            <w:r w:rsidR="00A470A2" w:rsidRPr="00B44671">
              <w:t xml:space="preserve"> e trentasei mesi di età e concorre</w:t>
            </w:r>
            <w:r w:rsidR="00594F66">
              <w:t>,</w:t>
            </w:r>
            <w:r w:rsidR="00A470A2" w:rsidRPr="00B44671">
              <w:t xml:space="preserve"> </w:t>
            </w:r>
            <w:r w:rsidR="00594F66">
              <w:t xml:space="preserve">insieme alle famiglie, alla loro cura, </w:t>
            </w:r>
            <w:r w:rsidR="00A470A2" w:rsidRPr="00B44671">
              <w:t xml:space="preserve">educazione </w:t>
            </w:r>
            <w:r w:rsidR="00CF6F24">
              <w:t xml:space="preserve">e socializzazione, </w:t>
            </w:r>
            <w:r w:rsidR="00A470A2" w:rsidRPr="00B44671">
              <w:t>promuovendone</w:t>
            </w:r>
            <w:r w:rsidR="00594F66">
              <w:t xml:space="preserve"> al contempo</w:t>
            </w:r>
            <w:r w:rsidR="00A470A2" w:rsidRPr="00B44671">
              <w:t> il </w:t>
            </w:r>
            <w:r w:rsidR="00594F66">
              <w:t>benessere e lo s</w:t>
            </w:r>
            <w:r w:rsidR="00E90C10">
              <w:t xml:space="preserve">viluppo dell’identità, </w:t>
            </w:r>
            <w:r w:rsidR="00594F66" w:rsidRPr="00B44671">
              <w:t>dell’autonomia</w:t>
            </w:r>
            <w:r w:rsidR="00E90C10">
              <w:t xml:space="preserve"> e delle</w:t>
            </w:r>
            <w:r w:rsidR="00A470A2" w:rsidRPr="00B44671">
              <w:t xml:space="preserve"> competenze. </w:t>
            </w:r>
          </w:p>
          <w:p w:rsidR="00594F66" w:rsidRPr="00594F66" w:rsidRDefault="00594F66" w:rsidP="00E06E40">
            <w:pPr>
              <w:jc w:val="both"/>
              <w:rPr>
                <w:rFonts w:eastAsiaTheme="minorHAnsi" w:cs="Times New Roman"/>
              </w:rPr>
            </w:pPr>
            <w:r w:rsidRPr="00594F66">
              <w:t>Il servizio presenta</w:t>
            </w:r>
            <w:r w:rsidR="00A470A2" w:rsidRPr="00594F66">
              <w:t xml:space="preserve"> modalità organizzative e di funzionamento </w:t>
            </w:r>
            <w:r w:rsidR="009A73D4">
              <w:t xml:space="preserve">coerenti con le normative regionali, con specifico riferimento ai tempi di apertura dello stesso, alla qualificazione del personale e alla </w:t>
            </w:r>
            <w:r w:rsidR="00A470A2" w:rsidRPr="00594F66">
              <w:t>capacità</w:t>
            </w:r>
            <w:r w:rsidR="00A470A2" w:rsidRPr="00594F66">
              <w:rPr>
                <w:rFonts w:eastAsiaTheme="minorHAnsi" w:cs="Times New Roman"/>
              </w:rPr>
              <w:t xml:space="preserve"> </w:t>
            </w:r>
            <w:r w:rsidR="00A470A2" w:rsidRPr="00594F66">
              <w:t>ricettiva</w:t>
            </w:r>
            <w:r w:rsidR="009A73D4">
              <w:t xml:space="preserve"> della struttura</w:t>
            </w:r>
            <w:r w:rsidRPr="00594F66">
              <w:t>. I servizi erogati dal centro bambini e bambine si pongono</w:t>
            </w:r>
            <w:r w:rsidR="00A470A2" w:rsidRPr="00594F66">
              <w:t xml:space="preserve"> in continuità con</w:t>
            </w:r>
            <w:r w:rsidRPr="00594F66">
              <w:t xml:space="preserve"> quelli erogati dal</w:t>
            </w:r>
            <w:r w:rsidR="00A470A2" w:rsidRPr="00594F66">
              <w:t>la scuola dell'infanzia.</w:t>
            </w:r>
            <w:r w:rsidR="00A470A2" w:rsidRPr="00594F66">
              <w:rPr>
                <w:rFonts w:eastAsiaTheme="minorHAnsi" w:cs="Times New Roman"/>
              </w:rPr>
              <w:t xml:space="preserve"> </w:t>
            </w:r>
          </w:p>
          <w:p w:rsidR="008D3529" w:rsidRPr="00594F66" w:rsidRDefault="008D3529" w:rsidP="00E06E40">
            <w:pPr>
              <w:jc w:val="both"/>
              <w:rPr>
                <w:rFonts w:eastAsiaTheme="minorHAnsi" w:cs="Times New Roman"/>
              </w:rPr>
            </w:pPr>
            <w:r w:rsidRPr="00594F66">
              <w:t xml:space="preserve">La scelta </w:t>
            </w:r>
            <w:r w:rsidR="00FD18AB" w:rsidRPr="00594F66">
              <w:t xml:space="preserve">di tale intervento </w:t>
            </w:r>
            <w:r w:rsidRPr="00594F66">
              <w:t xml:space="preserve">è motivata da </w:t>
            </w:r>
            <w:r w:rsidR="00594F66">
              <w:t>un bacino di utenza potenziale (</w:t>
            </w:r>
            <w:r w:rsidRPr="00594F66">
              <w:t xml:space="preserve">di età compresa tra </w:t>
            </w:r>
            <w:r w:rsidR="00B53B35">
              <w:t>18</w:t>
            </w:r>
            <w:r w:rsidRPr="00594F66">
              <w:t xml:space="preserve"> e </w:t>
            </w:r>
            <w:r w:rsidR="00594F66">
              <w:t>36 mesi)</w:t>
            </w:r>
            <w:r w:rsidRPr="00594F66">
              <w:t xml:space="preserve"> pari a </w:t>
            </w:r>
            <w:r w:rsidR="00B53B35">
              <w:t>57</w:t>
            </w:r>
            <w:r w:rsidR="00594F66">
              <w:t xml:space="preserve"> unità</w:t>
            </w:r>
            <w:r w:rsidR="009A73D4">
              <w:t xml:space="preserve"> (dati ISTAT 2018), nonché dalla forte domanda espressa direttamente dalle famiglie. </w:t>
            </w:r>
          </w:p>
          <w:p w:rsidR="00D76DA0" w:rsidRPr="00B44671" w:rsidRDefault="00D76DA0" w:rsidP="002F68BB">
            <w:pPr>
              <w:pStyle w:val="a"/>
              <w:spacing w:before="1" w:line="276" w:lineRule="auto"/>
              <w:ind w:right="105"/>
              <w:jc w:val="both"/>
              <w:rPr>
                <w:rFonts w:cs="Arial"/>
                <w:sz w:val="20"/>
                <w:szCs w:val="20"/>
                <w:lang w:bidi="ar-SA"/>
              </w:rPr>
            </w:pPr>
          </w:p>
        </w:tc>
      </w:tr>
      <w:tr w:rsidR="0032602D" w:rsidRPr="0032602D" w:rsidTr="00296F38">
        <w:trPr>
          <w:trHeight w:val="200"/>
        </w:trPr>
        <w:tc>
          <w:tcPr>
            <w:tcW w:w="580" w:type="dxa"/>
            <w:tcBorders>
              <w:top w:val="single" w:sz="8" w:space="0" w:color="auto"/>
              <w:left w:val="single" w:sz="8" w:space="0" w:color="auto"/>
              <w:right w:val="single" w:sz="8" w:space="0" w:color="auto"/>
            </w:tcBorders>
            <w:shd w:val="clear" w:color="auto" w:fill="auto"/>
          </w:tcPr>
          <w:p w:rsidR="00BF488D" w:rsidRPr="0032602D" w:rsidRDefault="00BF488D" w:rsidP="00AB4E7D">
            <w:pPr>
              <w:spacing w:line="0" w:lineRule="atLeast"/>
              <w:ind w:left="80"/>
              <w:jc w:val="center"/>
              <w:rPr>
                <w:rFonts w:ascii="Arial" w:eastAsia="Arial" w:hAnsi="Arial"/>
                <w:b/>
                <w:sz w:val="16"/>
              </w:rPr>
            </w:pPr>
            <w:bookmarkStart w:id="1" w:name="page3"/>
            <w:bookmarkEnd w:id="1"/>
            <w:r w:rsidRPr="0032602D">
              <w:rPr>
                <w:rFonts w:ascii="Arial" w:eastAsia="Arial" w:hAnsi="Arial"/>
                <w:b/>
                <w:sz w:val="16"/>
              </w:rPr>
              <w:t>8</w:t>
            </w:r>
          </w:p>
        </w:tc>
        <w:tc>
          <w:tcPr>
            <w:tcW w:w="1830" w:type="dxa"/>
            <w:tcBorders>
              <w:top w:val="single" w:sz="8" w:space="0" w:color="auto"/>
              <w:right w:val="single" w:sz="8" w:space="0" w:color="auto"/>
            </w:tcBorders>
            <w:shd w:val="clear" w:color="auto" w:fill="auto"/>
          </w:tcPr>
          <w:p w:rsidR="00BF488D" w:rsidRPr="0032602D" w:rsidRDefault="00BF488D" w:rsidP="00AB4E7D">
            <w:pPr>
              <w:spacing w:line="0" w:lineRule="atLeast"/>
              <w:ind w:left="60"/>
              <w:rPr>
                <w:rFonts w:ascii="Arial" w:eastAsia="Arial" w:hAnsi="Arial"/>
                <w:b/>
                <w:sz w:val="16"/>
              </w:rPr>
            </w:pPr>
            <w:r w:rsidRPr="0032602D">
              <w:rPr>
                <w:rFonts w:ascii="Arial" w:eastAsia="Arial" w:hAnsi="Arial"/>
                <w:b/>
                <w:sz w:val="16"/>
              </w:rPr>
              <w:t>Descrizione dell'intervento (sintesi</w:t>
            </w:r>
            <w:r w:rsidR="00AB4E7D" w:rsidRPr="0032602D">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bottom"/>
          </w:tcPr>
          <w:p w:rsidR="00E90C10" w:rsidRDefault="00DF120C" w:rsidP="00E06E40">
            <w:pPr>
              <w:jc w:val="both"/>
            </w:pPr>
            <w:r w:rsidRPr="00530342">
              <w:t xml:space="preserve">Con </w:t>
            </w:r>
            <w:r w:rsidR="00E3536A" w:rsidRPr="00530342">
              <w:t xml:space="preserve">l’intervento previsto </w:t>
            </w:r>
            <w:r w:rsidRPr="00530342">
              <w:t xml:space="preserve">si </w:t>
            </w:r>
            <w:r w:rsidR="00E3536A" w:rsidRPr="00530342">
              <w:t xml:space="preserve">intende dare seguito a quanto premesso </w:t>
            </w:r>
            <w:r w:rsidR="00594F66" w:rsidRPr="00530342">
              <w:t xml:space="preserve">anche </w:t>
            </w:r>
            <w:r w:rsidR="00E3536A" w:rsidRPr="00530342">
              <w:t xml:space="preserve">attraverso </w:t>
            </w:r>
            <w:r w:rsidR="00594F66" w:rsidRPr="00530342">
              <w:t>un aumento</w:t>
            </w:r>
            <w:r w:rsidR="00FD18AB" w:rsidRPr="00530342">
              <w:t xml:space="preserve"> </w:t>
            </w:r>
            <w:r w:rsidRPr="00530342">
              <w:t xml:space="preserve">dell’orario di apertura </w:t>
            </w:r>
            <w:r w:rsidR="00594F66" w:rsidRPr="00530342">
              <w:t>del Centro Bambini e Bambine “Piccoli Passi”</w:t>
            </w:r>
            <w:r w:rsidRPr="00530342">
              <w:t xml:space="preserve"> di Cascia</w:t>
            </w:r>
            <w:r w:rsidR="00594F66" w:rsidRPr="00530342">
              <w:t>, attualmente</w:t>
            </w:r>
            <w:r w:rsidR="00B44671" w:rsidRPr="00530342">
              <w:t xml:space="preserve"> </w:t>
            </w:r>
            <w:r w:rsidR="002F58C1" w:rsidRPr="00530342">
              <w:t>garantito</w:t>
            </w:r>
            <w:r w:rsidR="00B44671" w:rsidRPr="00530342">
              <w:t xml:space="preserve"> </w:t>
            </w:r>
            <w:r w:rsidR="00594F66" w:rsidRPr="00530342">
              <w:t>dal Comune</w:t>
            </w:r>
            <w:r w:rsidR="002F58C1" w:rsidRPr="00530342">
              <w:t xml:space="preserve"> solo per tre giorni settimanali. </w:t>
            </w:r>
          </w:p>
          <w:p w:rsidR="002F58C1" w:rsidRPr="00530342" w:rsidRDefault="002F58C1" w:rsidP="00E06E40">
            <w:pPr>
              <w:jc w:val="both"/>
            </w:pPr>
            <w:r w:rsidRPr="00530342">
              <w:t xml:space="preserve">Con l’intervento proposto si intende garantire il servizio dal lunedì al </w:t>
            </w:r>
            <w:r w:rsidR="001E1C72">
              <w:t>venerdì</w:t>
            </w:r>
            <w:r w:rsidRPr="00530342">
              <w:t xml:space="preserve"> dalle ore</w:t>
            </w:r>
            <w:r w:rsidR="00594F66" w:rsidRPr="00530342">
              <w:t xml:space="preserve"> 8:30 </w:t>
            </w:r>
            <w:r w:rsidRPr="00530342">
              <w:t>alle</w:t>
            </w:r>
            <w:r w:rsidR="00594F66" w:rsidRPr="00530342">
              <w:t xml:space="preserve"> 13:30 </w:t>
            </w:r>
            <w:r w:rsidR="00E90C10">
              <w:t xml:space="preserve">(n.5 ore giornaliere) </w:t>
            </w:r>
            <w:r w:rsidR="00594F66" w:rsidRPr="00530342">
              <w:t xml:space="preserve">per un periodo </w:t>
            </w:r>
            <w:r w:rsidRPr="00530342">
              <w:t xml:space="preserve">complessivo </w:t>
            </w:r>
            <w:r w:rsidR="00594F66" w:rsidRPr="00530342">
              <w:t xml:space="preserve">di 46 settimane </w:t>
            </w:r>
            <w:r w:rsidRPr="00530342">
              <w:t xml:space="preserve">annue </w:t>
            </w:r>
            <w:r w:rsidR="00594F66" w:rsidRPr="00530342">
              <w:t xml:space="preserve">come </w:t>
            </w:r>
            <w:r w:rsidR="00594F66" w:rsidRPr="00530342">
              <w:lastRenderedPageBreak/>
              <w:t>previsto, per questa tipologia di servizio, dalla normativa regionale di riferimento.</w:t>
            </w:r>
            <w:r w:rsidRPr="00530342">
              <w:t xml:space="preserve"> </w:t>
            </w:r>
            <w:r w:rsidR="00AA3D9A">
              <w:t xml:space="preserve">Il progetto prevede l’aumento dei posti disponibile che potranno passare dagli attuali n. 8 a n. </w:t>
            </w:r>
            <w:r w:rsidR="00E90C10">
              <w:t>16 bambini che potranno essere accolti nel Centro.</w:t>
            </w:r>
          </w:p>
          <w:p w:rsidR="002F58C1" w:rsidRDefault="002F58C1" w:rsidP="00E06E40">
            <w:pPr>
              <w:jc w:val="both"/>
            </w:pPr>
            <w:r w:rsidRPr="00530342">
              <w:t>L’ampliamento del</w:t>
            </w:r>
            <w:r w:rsidR="00AA3D9A">
              <w:t>la disponibilità di posti disponibili consen</w:t>
            </w:r>
            <w:r w:rsidRPr="00530342">
              <w:t xml:space="preserve">tirà di qualificare e potenziare il Centro “Piccoli Passi” alleggerendo al contempo il carico sulle famiglie e garantendo l’educazione, lo sviluppo educativo, sociale e il benessere dei bambini residenti nel comune e compresi nella fascia di età </w:t>
            </w:r>
            <w:r w:rsidR="00414221">
              <w:t>18</w:t>
            </w:r>
            <w:r w:rsidRPr="00530342">
              <w:t>-36 mesi.  Gli standard di qualità e di organizzazione dei servizi saranno quelli previsti dalla normativa regionale sopra citata (art. 4 co. 2 L.R. 30/2005 e Artt. 12, 13, 14, 15 R.R. 13/2006</w:t>
            </w:r>
            <w:r w:rsidR="00530342" w:rsidRPr="00530342">
              <w:t>)</w:t>
            </w:r>
            <w:r w:rsidR="00E90C10">
              <w:t>.</w:t>
            </w:r>
          </w:p>
          <w:p w:rsidR="00E90C10" w:rsidRDefault="00E90C10" w:rsidP="00E90C10">
            <w:pPr>
              <w:widowControl w:val="0"/>
              <w:autoSpaceDE w:val="0"/>
              <w:autoSpaceDN w:val="0"/>
              <w:ind w:right="108"/>
              <w:jc w:val="both"/>
            </w:pPr>
            <w:r w:rsidRPr="004F15B5">
              <w:t xml:space="preserve">Per la gestione il Comune di </w:t>
            </w:r>
            <w:r w:rsidR="00F75B58">
              <w:t>Cascia</w:t>
            </w:r>
            <w:r w:rsidRPr="004F15B5">
              <w:t xml:space="preserve"> si </w:t>
            </w:r>
            <w:r>
              <w:t>avvarrà</w:t>
            </w:r>
            <w:r w:rsidRPr="004F15B5">
              <w:t xml:space="preserve"> di una cooperativa di servizi che sarà individuata</w:t>
            </w:r>
            <w:r>
              <w:t xml:space="preserve"> con </w:t>
            </w:r>
            <w:r w:rsidRPr="009E333D">
              <w:t>apposita gara di appalt</w:t>
            </w:r>
            <w:r w:rsidR="004A7BD4">
              <w:t>o</w:t>
            </w:r>
            <w:r w:rsidR="006A7B16">
              <w:t>/modifica contratto in essere</w:t>
            </w:r>
            <w:r w:rsidR="004A7BD4">
              <w:t>, sulla base delle disposizioni</w:t>
            </w:r>
            <w:r w:rsidRPr="009E333D">
              <w:t xml:space="preserve"> stabilite dal codice degli Contratti D.lgs.50/2016 per l’affidamento dei servizi e/o da quanto stabilito dal Codice del Terzo settore</w:t>
            </w:r>
            <w:r w:rsidRPr="00E90C10">
              <w:t>.</w:t>
            </w:r>
            <w:r w:rsidRPr="009E333D">
              <w:t xml:space="preserve"> La cooperativa dovrà garantire l’erogazione del servizio attraverso un’adeguata dotazione organica, in relazione al rapporto operatori/utenti così come previsto dalla normativa regionale e dal relativo regolamento citato in precedenza, che viene stimata in almeno:</w:t>
            </w:r>
          </w:p>
          <w:p w:rsidR="00E90C10" w:rsidRDefault="006F1CBA" w:rsidP="006F1CBA">
            <w:pPr>
              <w:pStyle w:val="Paragrafoelenco"/>
              <w:numPr>
                <w:ilvl w:val="0"/>
                <w:numId w:val="6"/>
              </w:numPr>
              <w:jc w:val="both"/>
            </w:pPr>
            <w:r>
              <w:t>N.3 insegnanti;</w:t>
            </w:r>
          </w:p>
          <w:p w:rsidR="006F1CBA" w:rsidRDefault="006F1CBA" w:rsidP="006F1CBA">
            <w:pPr>
              <w:pStyle w:val="Paragrafoelenco"/>
              <w:numPr>
                <w:ilvl w:val="0"/>
                <w:numId w:val="6"/>
              </w:numPr>
              <w:jc w:val="both"/>
            </w:pPr>
            <w:r>
              <w:t>N.2 personale ausiliario.</w:t>
            </w:r>
          </w:p>
          <w:p w:rsidR="006F1CBA" w:rsidRDefault="006F1CBA" w:rsidP="006F1CBA">
            <w:pPr>
              <w:jc w:val="both"/>
            </w:pPr>
            <w:r>
              <w:t>Le r</w:t>
            </w:r>
            <w:r w:rsidR="004A7BD4">
              <w:t>isorse SNAI verranno utilizzate</w:t>
            </w:r>
            <w:r>
              <w:t xml:space="preserve"> per la copertura parziale dei costi relativi all’affidamento del servizio alla Cooperativa. La restante parte dei costi sarà garantita dal Comune stesso attraverso le rette pagate dalle famiglie e/o con risorse proprie. </w:t>
            </w:r>
          </w:p>
          <w:p w:rsidR="00D93E20" w:rsidRDefault="006F1CBA" w:rsidP="00D93E20">
            <w:pPr>
              <w:widowControl w:val="0"/>
              <w:autoSpaceDE w:val="0"/>
              <w:autoSpaceDN w:val="0"/>
              <w:spacing w:before="1" w:line="276" w:lineRule="auto"/>
              <w:ind w:right="105"/>
              <w:jc w:val="both"/>
            </w:pPr>
            <w:r>
              <w:t>La retta che sarà pagata al Comune dalle famiglie, a copertura delle spese a carico del Comune per l’affidamento del servizio alla cooperativa (non finanziate dalle risorse SNAI della presente scheda), verrà determina da apposito regolamento che sarà approvato dal Consiglio Comunale del Comune di Cascia. Lo stesso potrà prevedere apposite agevolazioni per gli utenti sulla base della presentazione della dichiarazione del reddito ISEE.</w:t>
            </w:r>
            <w:r w:rsidR="00D93E20">
              <w:t xml:space="preserve"> Attualmente il servizio è stato attivato dal Comune di Cascia e dallo stesso viene richiesta il pagamento di una retta uguale per tutte le famiglie beneficiarie; a seguito dell’incremento previsto in progetto, il Comune di Cascia provvederà a richiedere il pagamento della retta differenziandola per ogni famiglia sulla base della dichiarazione ISEE.</w:t>
            </w:r>
          </w:p>
          <w:p w:rsidR="00E90C10" w:rsidRDefault="00E90C10" w:rsidP="00E06E40">
            <w:pPr>
              <w:jc w:val="both"/>
            </w:pPr>
          </w:p>
          <w:p w:rsidR="006F1CBA" w:rsidRDefault="006F1CBA" w:rsidP="006F1CBA">
            <w:pPr>
              <w:jc w:val="both"/>
              <w:rPr>
                <w:b/>
              </w:rPr>
            </w:pPr>
            <w:r w:rsidRPr="00EC0431">
              <w:rPr>
                <w:b/>
              </w:rPr>
              <w:t>Erogazione del servizio</w:t>
            </w:r>
            <w:r>
              <w:rPr>
                <w:b/>
              </w:rPr>
              <w:t>:</w:t>
            </w:r>
          </w:p>
          <w:p w:rsidR="006F1CBA" w:rsidRDefault="006F1CBA" w:rsidP="006F1CBA">
            <w:pPr>
              <w:jc w:val="both"/>
            </w:pPr>
            <w:r w:rsidRPr="00DA29FD">
              <w:t xml:space="preserve">Le risorse necessarie per garantire l’erogazione del servizio da parte della Cooperativa che sarà selezionata sono quantificate in </w:t>
            </w:r>
            <w:r w:rsidR="00340FF7">
              <w:t>95.381,0</w:t>
            </w:r>
            <w:r>
              <w:t>0</w:t>
            </w:r>
            <w:r w:rsidRPr="00DA29FD">
              <w:t xml:space="preserve"> euro annui</w:t>
            </w:r>
            <w:r>
              <w:t xml:space="preserve"> per un totale di </w:t>
            </w:r>
            <w:r w:rsidR="00340FF7">
              <w:t>190.762</w:t>
            </w:r>
            <w:r w:rsidR="00D93E20">
              <w:t>,00</w:t>
            </w:r>
            <w:r w:rsidRPr="00DA29FD">
              <w:t xml:space="preserve"> euro per i due anni di sperimentazione del servizio</w:t>
            </w:r>
            <w:r>
              <w:t xml:space="preserve"> (da settembre 2021 a giugno 2023)</w:t>
            </w:r>
            <w:r w:rsidRPr="00DA29FD">
              <w:t>.</w:t>
            </w:r>
            <w:r>
              <w:t xml:space="preserve"> </w:t>
            </w:r>
          </w:p>
          <w:p w:rsidR="006F1CBA" w:rsidRPr="00DA29FD" w:rsidRDefault="006F1CBA" w:rsidP="006F1CBA">
            <w:pPr>
              <w:jc w:val="both"/>
            </w:pPr>
            <w:r>
              <w:t>Tali risorse sono state stimante tenendo conto dei costi relativi a:</w:t>
            </w:r>
          </w:p>
          <w:p w:rsidR="00D93E20" w:rsidRPr="00D93E20" w:rsidRDefault="00D93E20" w:rsidP="00D93E20">
            <w:pPr>
              <w:widowControl w:val="0"/>
              <w:autoSpaceDE w:val="0"/>
              <w:autoSpaceDN w:val="0"/>
              <w:spacing w:before="1" w:line="276" w:lineRule="auto"/>
              <w:ind w:right="105"/>
              <w:jc w:val="both"/>
            </w:pPr>
            <w:r w:rsidRPr="00D93E20">
              <w:t>-n.3 unità di personale docente x Euro 21.735,00/annui  x n. 2 anni = 130.410,00 biennio</w:t>
            </w:r>
            <w:r w:rsidR="007643AB">
              <w:t xml:space="preserve"> (1150 ore annue x 18,90 €/ORA x 2 anni)</w:t>
            </w:r>
          </w:p>
          <w:p w:rsidR="007643AB" w:rsidRDefault="00D93E20" w:rsidP="006F1CBA">
            <w:pPr>
              <w:widowControl w:val="0"/>
              <w:autoSpaceDE w:val="0"/>
              <w:autoSpaceDN w:val="0"/>
              <w:spacing w:before="1" w:line="276" w:lineRule="auto"/>
              <w:ind w:right="105"/>
              <w:jc w:val="both"/>
            </w:pPr>
            <w:r w:rsidRPr="00D93E20">
              <w:t>-n.2 unità perso</w:t>
            </w:r>
            <w:r w:rsidR="00340FF7">
              <w:t>nale ausiliario x Euro 15.088,00</w:t>
            </w:r>
            <w:r w:rsidRPr="00D93E20">
              <w:t>/annui x 2 anni =</w:t>
            </w:r>
            <w:r w:rsidR="00340FF7">
              <w:t xml:space="preserve">  60.352</w:t>
            </w:r>
            <w:r w:rsidRPr="00D93E20">
              <w:t>,00 biennio;</w:t>
            </w:r>
          </w:p>
          <w:p w:rsidR="007643AB" w:rsidRDefault="007643AB" w:rsidP="006F1CBA">
            <w:pPr>
              <w:widowControl w:val="0"/>
              <w:autoSpaceDE w:val="0"/>
              <w:autoSpaceDN w:val="0"/>
              <w:spacing w:before="1" w:line="276" w:lineRule="auto"/>
              <w:ind w:right="105"/>
              <w:jc w:val="both"/>
            </w:pPr>
            <w:r>
              <w:t>(1150 ore annue x 13,12 €/ORA x 2 anni)</w:t>
            </w:r>
          </w:p>
          <w:p w:rsidR="006F1CBA" w:rsidRDefault="006F1CBA" w:rsidP="006F1CBA">
            <w:pPr>
              <w:widowControl w:val="0"/>
              <w:autoSpaceDE w:val="0"/>
              <w:autoSpaceDN w:val="0"/>
              <w:spacing w:before="1" w:line="276" w:lineRule="auto"/>
              <w:ind w:right="105"/>
              <w:jc w:val="both"/>
            </w:pPr>
            <w:r>
              <w:t xml:space="preserve">La spesa prevista per il biennio </w:t>
            </w:r>
            <w:r w:rsidR="00340FF7">
              <w:t>pari a 190.762</w:t>
            </w:r>
            <w:r w:rsidR="00D93E20">
              <w:t>,00</w:t>
            </w:r>
            <w:r w:rsidRPr="00975468">
              <w:t xml:space="preserve"> euro sarà</w:t>
            </w:r>
            <w:r>
              <w:t xml:space="preserve"> così ripartita:</w:t>
            </w:r>
          </w:p>
          <w:p w:rsidR="006F1CBA" w:rsidRDefault="00D93E20" w:rsidP="006F1CBA">
            <w:pPr>
              <w:pStyle w:val="Paragrafoelenco"/>
              <w:widowControl w:val="0"/>
              <w:numPr>
                <w:ilvl w:val="0"/>
                <w:numId w:val="7"/>
              </w:numPr>
              <w:autoSpaceDE w:val="0"/>
              <w:autoSpaceDN w:val="0"/>
              <w:spacing w:before="1" w:line="276" w:lineRule="auto"/>
              <w:ind w:right="105"/>
              <w:jc w:val="both"/>
            </w:pPr>
            <w:r>
              <w:rPr>
                <w:b/>
              </w:rPr>
              <w:t>57.000</w:t>
            </w:r>
            <w:r w:rsidR="006F1CBA" w:rsidRPr="00975468">
              <w:rPr>
                <w:b/>
              </w:rPr>
              <w:t>,00 euro</w:t>
            </w:r>
            <w:r w:rsidR="006F1CBA">
              <w:t xml:space="preserve"> a carico delle risorse della legge di stabilità di cui alla presente scheda;</w:t>
            </w:r>
          </w:p>
          <w:p w:rsidR="006F1CBA" w:rsidRDefault="00D93E20" w:rsidP="006F1CBA">
            <w:pPr>
              <w:pStyle w:val="Paragrafoelenco"/>
              <w:widowControl w:val="0"/>
              <w:numPr>
                <w:ilvl w:val="0"/>
                <w:numId w:val="7"/>
              </w:numPr>
              <w:autoSpaceDE w:val="0"/>
              <w:autoSpaceDN w:val="0"/>
              <w:spacing w:before="1" w:line="276" w:lineRule="auto"/>
              <w:ind w:right="105"/>
              <w:jc w:val="both"/>
            </w:pPr>
            <w:r>
              <w:rPr>
                <w:b/>
              </w:rPr>
              <w:t>133.</w:t>
            </w:r>
            <w:r w:rsidR="00340FF7">
              <w:rPr>
                <w:b/>
              </w:rPr>
              <w:t>762</w:t>
            </w:r>
            <w:r>
              <w:rPr>
                <w:b/>
              </w:rPr>
              <w:t>,00</w:t>
            </w:r>
            <w:r w:rsidR="006F1CBA" w:rsidRPr="00975468">
              <w:rPr>
                <w:b/>
              </w:rPr>
              <w:t xml:space="preserve"> euro</w:t>
            </w:r>
            <w:r w:rsidR="006F1CBA">
              <w:t xml:space="preserve"> </w:t>
            </w:r>
            <w:r>
              <w:t>a carico del Comune di Cascia</w:t>
            </w:r>
            <w:r w:rsidR="006F1CBA">
              <w:t xml:space="preserve"> (cofinanziamento)</w:t>
            </w:r>
          </w:p>
          <w:p w:rsidR="006F1CBA" w:rsidRDefault="006F1CBA" w:rsidP="006F1CBA">
            <w:pPr>
              <w:widowControl w:val="0"/>
              <w:autoSpaceDE w:val="0"/>
              <w:autoSpaceDN w:val="0"/>
              <w:spacing w:before="1" w:line="276" w:lineRule="auto"/>
              <w:ind w:right="105"/>
              <w:jc w:val="both"/>
              <w:rPr>
                <w:b/>
              </w:rPr>
            </w:pPr>
            <w:r w:rsidRPr="00975468">
              <w:rPr>
                <w:b/>
              </w:rPr>
              <w:t xml:space="preserve">Totale risorse per </w:t>
            </w:r>
            <w:r w:rsidR="00D93E20">
              <w:rPr>
                <w:b/>
              </w:rPr>
              <w:t>erogazione serviz</w:t>
            </w:r>
            <w:r w:rsidR="00340FF7">
              <w:rPr>
                <w:b/>
              </w:rPr>
              <w:t>io: €190.762</w:t>
            </w:r>
            <w:r w:rsidR="00D93E20">
              <w:rPr>
                <w:b/>
              </w:rPr>
              <w:t>,00</w:t>
            </w:r>
          </w:p>
          <w:p w:rsidR="006F1CBA" w:rsidRDefault="006F1CBA" w:rsidP="00E06E40">
            <w:pPr>
              <w:jc w:val="both"/>
            </w:pPr>
          </w:p>
          <w:p w:rsidR="00D36CD7" w:rsidRPr="00530342" w:rsidRDefault="00D36CD7" w:rsidP="00E06E40">
            <w:pPr>
              <w:jc w:val="both"/>
            </w:pPr>
            <w:r>
              <w:t>Il Comune di Cascia, con apposita dichiarazione del proprio legale rappresentante, si impegna ad attivare il servizio con le risorse della presente scheda e si impegna altresì a garantire l’erogazione del suddetto servizio anche dopo la fine del periodo di sperimentazione finanziata con le risorse SNAI, qualora tale sperimentazione abbia dato esiti positivi.</w:t>
            </w:r>
          </w:p>
          <w:p w:rsidR="004B09DF" w:rsidRPr="00530342" w:rsidRDefault="004B09DF" w:rsidP="00340FF7">
            <w:pPr>
              <w:widowControl w:val="0"/>
              <w:autoSpaceDE w:val="0"/>
              <w:autoSpaceDN w:val="0"/>
              <w:spacing w:before="1" w:line="276" w:lineRule="auto"/>
              <w:ind w:right="105"/>
              <w:jc w:val="both"/>
              <w:rPr>
                <w:rFonts w:ascii="Arial" w:eastAsia="Arial" w:hAnsi="Arial"/>
                <w:b/>
                <w:sz w:val="16"/>
              </w:rPr>
            </w:pPr>
          </w:p>
        </w:tc>
      </w:tr>
      <w:tr w:rsidR="0032602D" w:rsidRPr="0032602D" w:rsidTr="00296F38">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
              </w:rPr>
            </w:pPr>
          </w:p>
        </w:tc>
      </w:tr>
      <w:tr w:rsidR="0032602D" w:rsidRPr="005F5360" w:rsidTr="00296F38">
        <w:trPr>
          <w:trHeight w:val="178"/>
        </w:trPr>
        <w:tc>
          <w:tcPr>
            <w:tcW w:w="580" w:type="dxa"/>
            <w:tcBorders>
              <w:left w:val="single" w:sz="8" w:space="0" w:color="auto"/>
              <w:right w:val="single" w:sz="8" w:space="0" w:color="auto"/>
            </w:tcBorders>
            <w:shd w:val="clear" w:color="auto" w:fill="auto"/>
          </w:tcPr>
          <w:p w:rsidR="00BF488D" w:rsidRPr="00E06E40" w:rsidRDefault="00BF488D" w:rsidP="003169B1">
            <w:pPr>
              <w:spacing w:line="177" w:lineRule="exact"/>
              <w:ind w:left="80"/>
              <w:rPr>
                <w:rFonts w:ascii="Arial" w:eastAsia="Arial" w:hAnsi="Arial"/>
                <w:b/>
                <w:sz w:val="16"/>
              </w:rPr>
            </w:pPr>
            <w:r w:rsidRPr="00E06E40">
              <w:rPr>
                <w:rFonts w:ascii="Arial" w:eastAsia="Arial" w:hAnsi="Arial"/>
                <w:b/>
                <w:sz w:val="16"/>
              </w:rPr>
              <w:t>9</w:t>
            </w:r>
          </w:p>
        </w:tc>
        <w:tc>
          <w:tcPr>
            <w:tcW w:w="1830" w:type="dxa"/>
            <w:tcBorders>
              <w:right w:val="single" w:sz="8" w:space="0" w:color="auto"/>
            </w:tcBorders>
            <w:shd w:val="clear" w:color="auto" w:fill="auto"/>
          </w:tcPr>
          <w:p w:rsidR="00BF488D" w:rsidRPr="00E06E40" w:rsidRDefault="00BF488D" w:rsidP="003169B1">
            <w:pPr>
              <w:spacing w:line="177" w:lineRule="exact"/>
              <w:ind w:left="60"/>
              <w:rPr>
                <w:rFonts w:ascii="Arial" w:eastAsia="Arial" w:hAnsi="Arial"/>
                <w:b/>
                <w:sz w:val="16"/>
              </w:rPr>
            </w:pPr>
            <w:r w:rsidRPr="00E06E40">
              <w:rPr>
                <w:rFonts w:ascii="Arial" w:eastAsia="Arial" w:hAnsi="Arial"/>
                <w:b/>
                <w:sz w:val="16"/>
              </w:rPr>
              <w:t>Risultati attesi</w:t>
            </w:r>
          </w:p>
        </w:tc>
        <w:tc>
          <w:tcPr>
            <w:tcW w:w="7513" w:type="dxa"/>
            <w:tcBorders>
              <w:right w:val="single" w:sz="8" w:space="0" w:color="auto"/>
            </w:tcBorders>
            <w:shd w:val="clear" w:color="auto" w:fill="auto"/>
            <w:vAlign w:val="bottom"/>
          </w:tcPr>
          <w:p w:rsidR="00BF488D" w:rsidRPr="005F5360" w:rsidRDefault="00E06E40" w:rsidP="00E06E40">
            <w:pPr>
              <w:jc w:val="both"/>
              <w:rPr>
                <w:rFonts w:ascii="Arial" w:eastAsia="Arial" w:hAnsi="Arial"/>
                <w:b/>
                <w:sz w:val="16"/>
                <w:highlight w:val="yellow"/>
              </w:rPr>
            </w:pPr>
            <w:r w:rsidRPr="00E06E40">
              <w:t>Aumento/consolidamento/qualificazione dei ser</w:t>
            </w:r>
            <w:r w:rsidR="00885EBE">
              <w:t>vizi di cura socio-educativi riv</w:t>
            </w:r>
            <w:r w:rsidRPr="00E06E40">
              <w:t>olti ai bambini e dei servizi di cura rivolti a persone con limitazioni dell’autonomia e potenziamento della rete infrastrutturale e dell’offerta di servizi sanitari e socio sanitari territoriali</w:t>
            </w:r>
          </w:p>
        </w:tc>
      </w:tr>
      <w:tr w:rsidR="0032602D" w:rsidRPr="005F5360" w:rsidTr="00296F38">
        <w:trPr>
          <w:trHeight w:val="212"/>
        </w:trPr>
        <w:tc>
          <w:tcPr>
            <w:tcW w:w="580" w:type="dxa"/>
            <w:tcBorders>
              <w:left w:val="single" w:sz="8" w:space="0" w:color="auto"/>
              <w:right w:val="single" w:sz="8" w:space="0" w:color="auto"/>
            </w:tcBorders>
            <w:shd w:val="clear" w:color="auto" w:fill="auto"/>
            <w:vAlign w:val="bottom"/>
          </w:tcPr>
          <w:p w:rsidR="00BF488D" w:rsidRPr="00E06E40"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E06E40"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5F5360" w:rsidRDefault="00BF488D" w:rsidP="00A11F01">
            <w:pPr>
              <w:spacing w:line="0" w:lineRule="atLeast"/>
              <w:ind w:left="60"/>
              <w:rPr>
                <w:rFonts w:ascii="Arial" w:eastAsia="Arial" w:hAnsi="Arial"/>
                <w:b/>
                <w:sz w:val="16"/>
                <w:highlight w:val="yellow"/>
              </w:rPr>
            </w:pPr>
          </w:p>
        </w:tc>
      </w:tr>
      <w:tr w:rsidR="0032602D" w:rsidRPr="005F5360" w:rsidTr="00296F38">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E06E40"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E06E40"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5F5360" w:rsidRDefault="00BF488D" w:rsidP="00A11F01">
            <w:pPr>
              <w:spacing w:line="0" w:lineRule="atLeast"/>
              <w:rPr>
                <w:rFonts w:ascii="Times New Roman" w:eastAsia="Times New Roman" w:hAnsi="Times New Roman"/>
                <w:sz w:val="9"/>
                <w:highlight w:val="yellow"/>
              </w:rPr>
            </w:pPr>
          </w:p>
        </w:tc>
      </w:tr>
      <w:tr w:rsidR="0032602D" w:rsidRPr="005F5360" w:rsidTr="00296F38">
        <w:trPr>
          <w:trHeight w:val="180"/>
        </w:trPr>
        <w:tc>
          <w:tcPr>
            <w:tcW w:w="580" w:type="dxa"/>
            <w:tcBorders>
              <w:left w:val="single" w:sz="8" w:space="0" w:color="auto"/>
              <w:right w:val="single" w:sz="8" w:space="0" w:color="auto"/>
            </w:tcBorders>
            <w:shd w:val="clear" w:color="auto" w:fill="auto"/>
          </w:tcPr>
          <w:p w:rsidR="00BF488D" w:rsidRPr="00E06E40" w:rsidRDefault="00BF488D" w:rsidP="003169B1">
            <w:pPr>
              <w:spacing w:line="179" w:lineRule="exact"/>
              <w:ind w:left="80"/>
              <w:rPr>
                <w:rFonts w:ascii="Arial" w:eastAsia="Arial" w:hAnsi="Arial"/>
                <w:b/>
                <w:sz w:val="16"/>
              </w:rPr>
            </w:pPr>
            <w:r w:rsidRPr="00E06E40">
              <w:rPr>
                <w:rFonts w:ascii="Arial" w:eastAsia="Arial" w:hAnsi="Arial"/>
                <w:b/>
                <w:sz w:val="16"/>
              </w:rPr>
              <w:t>10</w:t>
            </w:r>
          </w:p>
        </w:tc>
        <w:tc>
          <w:tcPr>
            <w:tcW w:w="1830" w:type="dxa"/>
            <w:tcBorders>
              <w:right w:val="single" w:sz="8" w:space="0" w:color="auto"/>
            </w:tcBorders>
            <w:shd w:val="clear" w:color="auto" w:fill="auto"/>
          </w:tcPr>
          <w:p w:rsidR="003169B1" w:rsidRPr="00E06E40" w:rsidRDefault="00BF488D" w:rsidP="003169B1">
            <w:pPr>
              <w:spacing w:line="179" w:lineRule="exact"/>
              <w:ind w:left="60"/>
              <w:rPr>
                <w:rFonts w:ascii="Arial" w:eastAsia="Arial" w:hAnsi="Arial"/>
                <w:b/>
                <w:sz w:val="16"/>
              </w:rPr>
            </w:pPr>
            <w:r w:rsidRPr="00E06E40">
              <w:rPr>
                <w:rFonts w:ascii="Arial" w:eastAsia="Arial" w:hAnsi="Arial"/>
                <w:b/>
                <w:sz w:val="16"/>
              </w:rPr>
              <w:t>Indicatori di realizzazione e</w:t>
            </w:r>
          </w:p>
          <w:p w:rsidR="00BF488D" w:rsidRPr="00E06E40" w:rsidRDefault="003169B1" w:rsidP="003169B1">
            <w:pPr>
              <w:spacing w:line="179" w:lineRule="exact"/>
              <w:ind w:left="60"/>
              <w:rPr>
                <w:rFonts w:ascii="Arial" w:eastAsia="Arial" w:hAnsi="Arial"/>
                <w:b/>
                <w:sz w:val="16"/>
              </w:rPr>
            </w:pPr>
            <w:r w:rsidRPr="00E06E40">
              <w:rPr>
                <w:rFonts w:ascii="Arial" w:eastAsia="Arial" w:hAnsi="Arial"/>
                <w:b/>
                <w:sz w:val="16"/>
              </w:rPr>
              <w:t xml:space="preserve"> risultato</w:t>
            </w:r>
          </w:p>
        </w:tc>
        <w:tc>
          <w:tcPr>
            <w:tcW w:w="7513" w:type="dxa"/>
            <w:tcBorders>
              <w:right w:val="single" w:sz="8" w:space="0" w:color="auto"/>
            </w:tcBorders>
            <w:shd w:val="clear" w:color="auto" w:fill="auto"/>
            <w:vAlign w:val="bottom"/>
          </w:tcPr>
          <w:p w:rsidR="00C84610" w:rsidRPr="00DE0F76" w:rsidRDefault="00C84610" w:rsidP="003169B1">
            <w:pPr>
              <w:jc w:val="both"/>
              <w:rPr>
                <w:b/>
              </w:rPr>
            </w:pPr>
            <w:r w:rsidRPr="00DE0F76">
              <w:rPr>
                <w:b/>
              </w:rPr>
              <w:t>Indicatore di realizzazione</w:t>
            </w:r>
          </w:p>
          <w:p w:rsidR="00921095" w:rsidRDefault="00921095" w:rsidP="003169B1">
            <w:pPr>
              <w:jc w:val="both"/>
            </w:pPr>
            <w:r>
              <w:t>(ID 304) Numero di azioni/progetti finanziati</w:t>
            </w:r>
          </w:p>
          <w:p w:rsidR="003169B1" w:rsidRPr="00E06E40" w:rsidRDefault="003169B1" w:rsidP="003169B1">
            <w:pPr>
              <w:jc w:val="both"/>
            </w:pPr>
            <w:r w:rsidRPr="00E06E40">
              <w:t>BASELINE 0</w:t>
            </w:r>
          </w:p>
          <w:p w:rsidR="003169B1" w:rsidRPr="00E06E40" w:rsidRDefault="003169B1" w:rsidP="003169B1">
            <w:pPr>
              <w:jc w:val="both"/>
            </w:pPr>
            <w:r w:rsidRPr="00E06E40">
              <w:t xml:space="preserve">TARGET </w:t>
            </w:r>
            <w:r w:rsidR="00E06E40" w:rsidRPr="00E06E40">
              <w:t>1</w:t>
            </w:r>
          </w:p>
          <w:p w:rsidR="003169B1" w:rsidRPr="00E06E40" w:rsidRDefault="003169B1" w:rsidP="003169B1">
            <w:pPr>
              <w:jc w:val="both"/>
            </w:pPr>
            <w:r w:rsidRPr="00E06E40">
              <w:t>Fonte dati</w:t>
            </w:r>
            <w:r w:rsidR="00C84610" w:rsidRPr="00E06E40">
              <w:t xml:space="preserve">: </w:t>
            </w:r>
            <w:r w:rsidR="00E06E40" w:rsidRPr="00E06E40">
              <w:t>Comune di Cascia</w:t>
            </w:r>
          </w:p>
          <w:p w:rsidR="00C84610" w:rsidRPr="00E06E40" w:rsidRDefault="00C84610" w:rsidP="003169B1">
            <w:pPr>
              <w:jc w:val="both"/>
            </w:pPr>
          </w:p>
          <w:p w:rsidR="003169B1" w:rsidRPr="00DE0F76" w:rsidRDefault="00C84610" w:rsidP="003169B1">
            <w:pPr>
              <w:jc w:val="both"/>
              <w:rPr>
                <w:b/>
              </w:rPr>
            </w:pPr>
            <w:r w:rsidRPr="00DE0F76">
              <w:rPr>
                <w:b/>
              </w:rPr>
              <w:t>Indicatore di risultato</w:t>
            </w:r>
          </w:p>
          <w:p w:rsidR="00DE0F76" w:rsidRDefault="00DE0F76" w:rsidP="00DE0F76">
            <w:pPr>
              <w:jc w:val="both"/>
            </w:pPr>
            <w:r>
              <w:t>(ID 414) Presa in carico degli utenti dei servizi per l’infanzia</w:t>
            </w:r>
          </w:p>
          <w:p w:rsidR="00DE0F76" w:rsidRDefault="00DE0F76" w:rsidP="00DE0F76">
            <w:pPr>
              <w:jc w:val="both"/>
            </w:pPr>
            <w:r>
              <w:t xml:space="preserve">(Bambini tra zero e fino al compimento dei 3 anni che hanno usufruito dei servizi per l’infanzia (asilo nido, </w:t>
            </w:r>
            <w:proofErr w:type="spellStart"/>
            <w:r>
              <w:t>micronidi</w:t>
            </w:r>
            <w:proofErr w:type="spellEnd"/>
            <w:r>
              <w:t>, o servizi integrativi e innovativi))</w:t>
            </w:r>
          </w:p>
          <w:p w:rsidR="00867B39" w:rsidRPr="00C17770" w:rsidRDefault="00867B39" w:rsidP="00DE0F76">
            <w:pPr>
              <w:jc w:val="both"/>
            </w:pPr>
            <w:r w:rsidRPr="00C17770">
              <w:t xml:space="preserve">BASELINE </w:t>
            </w:r>
            <w:r w:rsidR="00DE0F76" w:rsidRPr="00C17770">
              <w:t>19 % (dati al 1 gennaio 2020)</w:t>
            </w:r>
          </w:p>
          <w:p w:rsidR="00867B39" w:rsidRPr="00C17770" w:rsidRDefault="00867B39" w:rsidP="00C17770">
            <w:pPr>
              <w:jc w:val="both"/>
            </w:pPr>
            <w:r w:rsidRPr="00C17770">
              <w:t xml:space="preserve">TARGET  </w:t>
            </w:r>
            <w:r w:rsidR="00DE0F76" w:rsidRPr="00C17770">
              <w:t>23</w:t>
            </w:r>
            <w:r w:rsidRPr="00C17770">
              <w:t xml:space="preserve"> %</w:t>
            </w:r>
          </w:p>
          <w:p w:rsidR="003169B1" w:rsidRPr="00867B39" w:rsidRDefault="00867B39" w:rsidP="00C17770">
            <w:pPr>
              <w:jc w:val="both"/>
              <w:rPr>
                <w:sz w:val="22"/>
                <w:szCs w:val="22"/>
                <w:lang w:eastAsia="en-US"/>
              </w:rPr>
            </w:pPr>
            <w:r w:rsidRPr="00C17770">
              <w:t xml:space="preserve">Fonte ISTAT </w:t>
            </w:r>
            <w:r w:rsidR="00155F05" w:rsidRPr="00C17770">
              <w:t>–</w:t>
            </w:r>
            <w:r w:rsidRPr="00C17770">
              <w:t xml:space="preserve"> Comuni</w:t>
            </w:r>
            <w:r w:rsidR="00DE0F76" w:rsidRPr="00C17770">
              <w:t xml:space="preserve"> </w:t>
            </w:r>
            <w:r w:rsidR="00C17770" w:rsidRPr="00C17770">
              <w:t>dell’area interna</w:t>
            </w:r>
          </w:p>
        </w:tc>
      </w:tr>
      <w:tr w:rsidR="0032602D" w:rsidRPr="005F5360" w:rsidTr="00296F38">
        <w:trPr>
          <w:trHeight w:val="216"/>
        </w:trPr>
        <w:tc>
          <w:tcPr>
            <w:tcW w:w="580" w:type="dxa"/>
            <w:tcBorders>
              <w:left w:val="single" w:sz="8" w:space="0" w:color="auto"/>
              <w:right w:val="single" w:sz="8" w:space="0" w:color="auto"/>
            </w:tcBorders>
            <w:shd w:val="clear" w:color="auto" w:fill="auto"/>
          </w:tcPr>
          <w:p w:rsidR="00BF488D" w:rsidRPr="005F5360" w:rsidRDefault="00BF488D" w:rsidP="003169B1">
            <w:pPr>
              <w:spacing w:line="0" w:lineRule="atLeast"/>
              <w:rPr>
                <w:rFonts w:ascii="Times New Roman" w:eastAsia="Times New Roman" w:hAnsi="Times New Roman"/>
                <w:sz w:val="18"/>
                <w:highlight w:val="yellow"/>
              </w:rPr>
            </w:pPr>
          </w:p>
        </w:tc>
        <w:tc>
          <w:tcPr>
            <w:tcW w:w="1830" w:type="dxa"/>
            <w:tcBorders>
              <w:right w:val="single" w:sz="8" w:space="0" w:color="auto"/>
            </w:tcBorders>
            <w:shd w:val="clear" w:color="auto" w:fill="auto"/>
          </w:tcPr>
          <w:p w:rsidR="00BF488D" w:rsidRPr="005F5360" w:rsidRDefault="00BF488D" w:rsidP="003169B1">
            <w:pPr>
              <w:spacing w:line="0" w:lineRule="atLeast"/>
              <w:ind w:left="60"/>
              <w:rPr>
                <w:rFonts w:ascii="Arial" w:eastAsia="Arial" w:hAnsi="Arial"/>
                <w:b/>
                <w:sz w:val="16"/>
                <w:highlight w:val="yellow"/>
              </w:rPr>
            </w:pPr>
          </w:p>
        </w:tc>
        <w:tc>
          <w:tcPr>
            <w:tcW w:w="7513" w:type="dxa"/>
            <w:tcBorders>
              <w:right w:val="single" w:sz="8" w:space="0" w:color="auto"/>
            </w:tcBorders>
            <w:shd w:val="clear" w:color="auto" w:fill="auto"/>
            <w:vAlign w:val="bottom"/>
          </w:tcPr>
          <w:p w:rsidR="00BF488D" w:rsidRPr="005F5360" w:rsidRDefault="00BF488D" w:rsidP="00867B39">
            <w:pPr>
              <w:spacing w:line="0" w:lineRule="atLeast"/>
              <w:rPr>
                <w:rFonts w:ascii="Arial" w:eastAsia="Arial" w:hAnsi="Arial"/>
                <w:b/>
                <w:sz w:val="16"/>
                <w:highlight w:val="yellow"/>
              </w:rPr>
            </w:pPr>
          </w:p>
        </w:tc>
      </w:tr>
      <w:tr w:rsidR="0032602D" w:rsidRPr="005F5360" w:rsidTr="00296F38">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5F5360" w:rsidRDefault="00BF488D" w:rsidP="00A11F01">
            <w:pPr>
              <w:spacing w:line="0" w:lineRule="atLeast"/>
              <w:rPr>
                <w:rFonts w:ascii="Times New Roman" w:eastAsia="Times New Roman" w:hAnsi="Times New Roman"/>
                <w:sz w:val="10"/>
                <w:highlight w:val="yellow"/>
              </w:rPr>
            </w:pPr>
          </w:p>
        </w:tc>
        <w:tc>
          <w:tcPr>
            <w:tcW w:w="1830" w:type="dxa"/>
            <w:tcBorders>
              <w:bottom w:val="single" w:sz="8" w:space="0" w:color="auto"/>
              <w:right w:val="single" w:sz="8" w:space="0" w:color="auto"/>
            </w:tcBorders>
            <w:shd w:val="clear" w:color="auto" w:fill="auto"/>
            <w:vAlign w:val="bottom"/>
          </w:tcPr>
          <w:p w:rsidR="00BF488D" w:rsidRPr="005F5360" w:rsidRDefault="00BF488D" w:rsidP="00A11F01">
            <w:pPr>
              <w:spacing w:line="0" w:lineRule="atLeast"/>
              <w:rPr>
                <w:rFonts w:ascii="Times New Roman" w:eastAsia="Times New Roman" w:hAnsi="Times New Roman"/>
                <w:sz w:val="10"/>
                <w:highlight w:val="yellow"/>
              </w:rPr>
            </w:pPr>
          </w:p>
        </w:tc>
        <w:tc>
          <w:tcPr>
            <w:tcW w:w="7513" w:type="dxa"/>
            <w:tcBorders>
              <w:bottom w:val="single" w:sz="8" w:space="0" w:color="auto"/>
              <w:right w:val="single" w:sz="8" w:space="0" w:color="auto"/>
            </w:tcBorders>
            <w:shd w:val="clear" w:color="auto" w:fill="auto"/>
            <w:vAlign w:val="bottom"/>
          </w:tcPr>
          <w:p w:rsidR="00BF488D" w:rsidRPr="005F5360" w:rsidRDefault="00BF488D" w:rsidP="00A11F01">
            <w:pPr>
              <w:spacing w:line="0" w:lineRule="atLeast"/>
              <w:rPr>
                <w:rFonts w:ascii="Times New Roman" w:eastAsia="Times New Roman" w:hAnsi="Times New Roman"/>
                <w:sz w:val="10"/>
                <w:highlight w:val="yellow"/>
              </w:rPr>
            </w:pPr>
          </w:p>
        </w:tc>
      </w:tr>
      <w:tr w:rsidR="0032602D" w:rsidRPr="005F5360" w:rsidTr="00296F38">
        <w:trPr>
          <w:trHeight w:val="180"/>
        </w:trPr>
        <w:tc>
          <w:tcPr>
            <w:tcW w:w="580" w:type="dxa"/>
            <w:tcBorders>
              <w:left w:val="single" w:sz="8" w:space="0" w:color="auto"/>
              <w:right w:val="single" w:sz="8" w:space="0" w:color="auto"/>
            </w:tcBorders>
            <w:shd w:val="clear" w:color="auto" w:fill="auto"/>
            <w:vAlign w:val="bottom"/>
          </w:tcPr>
          <w:p w:rsidR="00BF488D" w:rsidRPr="00C66908" w:rsidRDefault="00BF488D" w:rsidP="00A11F01">
            <w:pPr>
              <w:spacing w:line="179" w:lineRule="exact"/>
              <w:ind w:left="80"/>
              <w:rPr>
                <w:rFonts w:ascii="Arial" w:eastAsia="Arial" w:hAnsi="Arial"/>
                <w:b/>
                <w:sz w:val="16"/>
              </w:rPr>
            </w:pPr>
            <w:r w:rsidRPr="00C66908">
              <w:rPr>
                <w:rFonts w:ascii="Arial" w:eastAsia="Arial" w:hAnsi="Arial"/>
                <w:b/>
                <w:sz w:val="16"/>
              </w:rPr>
              <w:t>11</w:t>
            </w:r>
          </w:p>
        </w:tc>
        <w:tc>
          <w:tcPr>
            <w:tcW w:w="1830" w:type="dxa"/>
            <w:tcBorders>
              <w:right w:val="single" w:sz="8" w:space="0" w:color="auto"/>
            </w:tcBorders>
            <w:shd w:val="clear" w:color="auto" w:fill="auto"/>
            <w:vAlign w:val="bottom"/>
          </w:tcPr>
          <w:p w:rsidR="00BF488D" w:rsidRPr="00C66908" w:rsidRDefault="00BF488D" w:rsidP="00A11F01">
            <w:pPr>
              <w:spacing w:line="179" w:lineRule="exact"/>
              <w:ind w:left="60"/>
              <w:rPr>
                <w:rFonts w:ascii="Arial" w:eastAsia="Arial" w:hAnsi="Arial"/>
                <w:b/>
                <w:sz w:val="16"/>
              </w:rPr>
            </w:pPr>
            <w:r w:rsidRPr="00C66908">
              <w:rPr>
                <w:rFonts w:ascii="Arial" w:eastAsia="Arial" w:hAnsi="Arial"/>
                <w:b/>
                <w:sz w:val="16"/>
              </w:rPr>
              <w:t>Modalità previste per l'attivazione</w:t>
            </w:r>
          </w:p>
        </w:tc>
        <w:tc>
          <w:tcPr>
            <w:tcW w:w="7513" w:type="dxa"/>
            <w:tcBorders>
              <w:right w:val="single" w:sz="8" w:space="0" w:color="auto"/>
            </w:tcBorders>
            <w:shd w:val="clear" w:color="auto" w:fill="auto"/>
            <w:vAlign w:val="bottom"/>
          </w:tcPr>
          <w:p w:rsidR="00BF488D" w:rsidRPr="00416430" w:rsidRDefault="003246B5" w:rsidP="006A7B16">
            <w:pPr>
              <w:spacing w:line="179" w:lineRule="exact"/>
              <w:ind w:left="60"/>
              <w:rPr>
                <w:rFonts w:ascii="Arial" w:eastAsia="Arial" w:hAnsi="Arial"/>
                <w:b/>
                <w:strike/>
                <w:sz w:val="16"/>
              </w:rPr>
            </w:pPr>
            <w:r w:rsidRPr="0059353C">
              <w:t>Affidamento in appalto di servizi, mediante le procedure previste nel Codice dei Contratti (</w:t>
            </w:r>
            <w:proofErr w:type="spellStart"/>
            <w:r w:rsidRPr="0059353C">
              <w:t>DLgs</w:t>
            </w:r>
            <w:proofErr w:type="spellEnd"/>
            <w:r w:rsidRPr="0059353C">
              <w:t xml:space="preserve">. N. 50/2016 e </w:t>
            </w:r>
            <w:proofErr w:type="spellStart"/>
            <w:r w:rsidRPr="0059353C">
              <w:t>s.m.i</w:t>
            </w:r>
            <w:proofErr w:type="spellEnd"/>
            <w:r w:rsidRPr="0059353C">
              <w:t>)</w:t>
            </w:r>
          </w:p>
        </w:tc>
      </w:tr>
      <w:tr w:rsidR="0032602D" w:rsidRPr="005F5360" w:rsidTr="00296F38">
        <w:trPr>
          <w:trHeight w:val="211"/>
        </w:trPr>
        <w:tc>
          <w:tcPr>
            <w:tcW w:w="580" w:type="dxa"/>
            <w:tcBorders>
              <w:left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C66908" w:rsidRDefault="00BF488D" w:rsidP="00A11F01">
            <w:pPr>
              <w:spacing w:line="0" w:lineRule="atLeast"/>
              <w:ind w:left="60"/>
              <w:rPr>
                <w:rFonts w:ascii="Arial" w:eastAsia="Arial" w:hAnsi="Arial"/>
                <w:b/>
                <w:sz w:val="16"/>
              </w:rPr>
            </w:pPr>
            <w:r w:rsidRPr="00C66908">
              <w:rPr>
                <w:rFonts w:ascii="Arial" w:eastAsia="Arial" w:hAnsi="Arial"/>
                <w:b/>
                <w:sz w:val="16"/>
              </w:rPr>
              <w:t>del cantiere</w:t>
            </w:r>
          </w:p>
        </w:tc>
        <w:tc>
          <w:tcPr>
            <w:tcW w:w="7513" w:type="dxa"/>
            <w:tcBorders>
              <w:right w:val="single" w:sz="8" w:space="0" w:color="auto"/>
            </w:tcBorders>
            <w:shd w:val="clear" w:color="auto" w:fill="auto"/>
            <w:vAlign w:val="bottom"/>
          </w:tcPr>
          <w:p w:rsidR="00BF488D" w:rsidRPr="00416430" w:rsidRDefault="00BF488D" w:rsidP="00B53B35">
            <w:pPr>
              <w:spacing w:line="0" w:lineRule="atLeast"/>
              <w:ind w:left="60"/>
              <w:rPr>
                <w:rFonts w:ascii="Arial" w:eastAsia="Arial" w:hAnsi="Arial"/>
                <w:color w:val="4472C4" w:themeColor="accent5"/>
                <w:sz w:val="16"/>
              </w:rPr>
            </w:pPr>
          </w:p>
        </w:tc>
      </w:tr>
      <w:tr w:rsidR="0032602D" w:rsidRPr="005F5360" w:rsidTr="00296F38">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0"/>
              </w:rPr>
            </w:pPr>
          </w:p>
        </w:tc>
      </w:tr>
      <w:tr w:rsidR="0032602D" w:rsidRPr="005F5360" w:rsidTr="00296F38">
        <w:trPr>
          <w:trHeight w:val="178"/>
        </w:trPr>
        <w:tc>
          <w:tcPr>
            <w:tcW w:w="580" w:type="dxa"/>
            <w:tcBorders>
              <w:left w:val="single" w:sz="8" w:space="0" w:color="auto"/>
              <w:right w:val="single" w:sz="8" w:space="0" w:color="auto"/>
            </w:tcBorders>
            <w:shd w:val="clear" w:color="auto" w:fill="auto"/>
            <w:vAlign w:val="bottom"/>
          </w:tcPr>
          <w:p w:rsidR="00BF488D" w:rsidRPr="00C66908" w:rsidRDefault="00BF488D" w:rsidP="00A11F01">
            <w:pPr>
              <w:spacing w:line="177" w:lineRule="exact"/>
              <w:ind w:left="80"/>
              <w:rPr>
                <w:rFonts w:ascii="Arial" w:eastAsia="Arial" w:hAnsi="Arial"/>
                <w:b/>
                <w:sz w:val="16"/>
              </w:rPr>
            </w:pPr>
            <w:r w:rsidRPr="00C66908">
              <w:rPr>
                <w:rFonts w:ascii="Arial" w:eastAsia="Arial" w:hAnsi="Arial"/>
                <w:b/>
                <w:sz w:val="16"/>
              </w:rPr>
              <w:t>12</w:t>
            </w:r>
          </w:p>
        </w:tc>
        <w:tc>
          <w:tcPr>
            <w:tcW w:w="1830" w:type="dxa"/>
            <w:tcBorders>
              <w:right w:val="single" w:sz="8" w:space="0" w:color="auto"/>
            </w:tcBorders>
            <w:shd w:val="clear" w:color="auto" w:fill="auto"/>
            <w:vAlign w:val="bottom"/>
          </w:tcPr>
          <w:p w:rsidR="00BF488D" w:rsidRPr="00C66908" w:rsidRDefault="00BF488D" w:rsidP="00A11F01">
            <w:pPr>
              <w:spacing w:line="177" w:lineRule="exact"/>
              <w:ind w:left="60"/>
              <w:rPr>
                <w:rFonts w:ascii="Arial" w:eastAsia="Arial" w:hAnsi="Arial"/>
                <w:b/>
                <w:sz w:val="16"/>
              </w:rPr>
            </w:pPr>
            <w:r w:rsidRPr="00C66908">
              <w:rPr>
                <w:rFonts w:ascii="Arial" w:eastAsia="Arial" w:hAnsi="Arial"/>
                <w:b/>
                <w:sz w:val="16"/>
              </w:rPr>
              <w:t>Progettazione necessaria per</w:t>
            </w:r>
            <w:r w:rsidR="00ED3F27" w:rsidRPr="00C66908">
              <w:rPr>
                <w:rFonts w:ascii="Arial" w:eastAsia="Arial" w:hAnsi="Arial"/>
                <w:b/>
                <w:sz w:val="16"/>
              </w:rPr>
              <w:t xml:space="preserve"> l’avvio dell’affidamento </w:t>
            </w:r>
          </w:p>
        </w:tc>
        <w:tc>
          <w:tcPr>
            <w:tcW w:w="7513" w:type="dxa"/>
            <w:tcBorders>
              <w:right w:val="single" w:sz="8" w:space="0" w:color="auto"/>
            </w:tcBorders>
            <w:shd w:val="clear" w:color="auto" w:fill="auto"/>
            <w:vAlign w:val="bottom"/>
          </w:tcPr>
          <w:p w:rsidR="00BF488D" w:rsidRPr="00C66908" w:rsidRDefault="00ED3F27" w:rsidP="0036175C">
            <w:pPr>
              <w:spacing w:line="179" w:lineRule="exact"/>
              <w:ind w:left="60"/>
              <w:rPr>
                <w:rFonts w:ascii="Arial" w:eastAsia="Arial" w:hAnsi="Arial"/>
                <w:sz w:val="16"/>
              </w:rPr>
            </w:pPr>
            <w:r w:rsidRPr="0036175C">
              <w:t>Capitolato d’oneri</w:t>
            </w:r>
          </w:p>
        </w:tc>
      </w:tr>
      <w:tr w:rsidR="0032602D" w:rsidRPr="005F5360" w:rsidTr="00296F38">
        <w:trPr>
          <w:trHeight w:val="211"/>
        </w:trPr>
        <w:tc>
          <w:tcPr>
            <w:tcW w:w="580" w:type="dxa"/>
            <w:tcBorders>
              <w:left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C66908" w:rsidRDefault="00BF488D" w:rsidP="00A11F0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C66908" w:rsidRDefault="00BF488D" w:rsidP="00A11F01">
            <w:pPr>
              <w:spacing w:line="0" w:lineRule="atLeast"/>
              <w:ind w:left="60"/>
              <w:rPr>
                <w:rFonts w:ascii="Arial" w:eastAsia="Arial" w:hAnsi="Arial"/>
                <w:b/>
                <w:sz w:val="16"/>
              </w:rPr>
            </w:pPr>
          </w:p>
        </w:tc>
      </w:tr>
      <w:tr w:rsidR="0032602D" w:rsidRPr="005F5360" w:rsidTr="00296F38">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9"/>
              </w:rPr>
            </w:pPr>
          </w:p>
        </w:tc>
      </w:tr>
      <w:tr w:rsidR="0032602D" w:rsidRPr="005F5360" w:rsidTr="00296F38">
        <w:trPr>
          <w:trHeight w:val="178"/>
        </w:trPr>
        <w:tc>
          <w:tcPr>
            <w:tcW w:w="580" w:type="dxa"/>
            <w:tcBorders>
              <w:left w:val="single" w:sz="8" w:space="0" w:color="auto"/>
              <w:right w:val="single" w:sz="8" w:space="0" w:color="auto"/>
            </w:tcBorders>
            <w:shd w:val="clear" w:color="auto" w:fill="auto"/>
            <w:vAlign w:val="bottom"/>
          </w:tcPr>
          <w:p w:rsidR="00BF488D" w:rsidRPr="00C66908" w:rsidRDefault="00BF488D" w:rsidP="00A11F01">
            <w:pPr>
              <w:spacing w:line="177" w:lineRule="exact"/>
              <w:ind w:left="80"/>
              <w:rPr>
                <w:rFonts w:ascii="Arial" w:eastAsia="Arial" w:hAnsi="Arial"/>
                <w:b/>
                <w:sz w:val="16"/>
              </w:rPr>
            </w:pPr>
            <w:r w:rsidRPr="00C66908">
              <w:rPr>
                <w:rFonts w:ascii="Arial" w:eastAsia="Arial" w:hAnsi="Arial"/>
                <w:b/>
                <w:sz w:val="16"/>
              </w:rPr>
              <w:t>13</w:t>
            </w:r>
          </w:p>
        </w:tc>
        <w:tc>
          <w:tcPr>
            <w:tcW w:w="1830" w:type="dxa"/>
            <w:tcBorders>
              <w:right w:val="single" w:sz="8" w:space="0" w:color="auto"/>
            </w:tcBorders>
            <w:shd w:val="clear" w:color="auto" w:fill="auto"/>
            <w:vAlign w:val="bottom"/>
          </w:tcPr>
          <w:p w:rsidR="00BF488D" w:rsidRPr="00C66908" w:rsidRDefault="00BF488D" w:rsidP="00A11F01">
            <w:pPr>
              <w:spacing w:line="177" w:lineRule="exact"/>
              <w:ind w:left="60"/>
              <w:rPr>
                <w:rFonts w:ascii="Arial" w:eastAsia="Arial" w:hAnsi="Arial"/>
                <w:b/>
                <w:sz w:val="16"/>
              </w:rPr>
            </w:pPr>
            <w:r w:rsidRPr="00C66908">
              <w:rPr>
                <w:rFonts w:ascii="Arial" w:eastAsia="Arial" w:hAnsi="Arial"/>
                <w:b/>
                <w:sz w:val="16"/>
              </w:rPr>
              <w:t>Progettazione attualmente</w:t>
            </w:r>
          </w:p>
        </w:tc>
        <w:tc>
          <w:tcPr>
            <w:tcW w:w="7513" w:type="dxa"/>
            <w:tcBorders>
              <w:right w:val="single" w:sz="8" w:space="0" w:color="auto"/>
            </w:tcBorders>
            <w:shd w:val="clear" w:color="auto" w:fill="auto"/>
            <w:vAlign w:val="bottom"/>
          </w:tcPr>
          <w:p w:rsidR="00BF488D" w:rsidRPr="00C66908" w:rsidRDefault="00B64B81" w:rsidP="00A11F01">
            <w:pPr>
              <w:spacing w:line="177" w:lineRule="exact"/>
              <w:ind w:left="60"/>
            </w:pPr>
            <w:r w:rsidRPr="00C66908">
              <w:t>D</w:t>
            </w:r>
            <w:r w:rsidR="00ED3F27" w:rsidRPr="00C66908">
              <w:t>ocumentazione propedeutica al Capitolato d’oneri</w:t>
            </w:r>
          </w:p>
        </w:tc>
      </w:tr>
      <w:tr w:rsidR="0032602D" w:rsidRPr="005F5360" w:rsidTr="00296F38">
        <w:trPr>
          <w:trHeight w:val="211"/>
        </w:trPr>
        <w:tc>
          <w:tcPr>
            <w:tcW w:w="580" w:type="dxa"/>
            <w:tcBorders>
              <w:left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C66908" w:rsidRDefault="00BF488D" w:rsidP="00A11F01">
            <w:pPr>
              <w:spacing w:line="0" w:lineRule="atLeast"/>
              <w:ind w:left="60"/>
              <w:rPr>
                <w:rFonts w:ascii="Arial" w:eastAsia="Arial" w:hAnsi="Arial"/>
                <w:b/>
                <w:sz w:val="16"/>
              </w:rPr>
            </w:pPr>
            <w:r w:rsidRPr="00C66908">
              <w:rPr>
                <w:rFonts w:ascii="Arial" w:eastAsia="Arial" w:hAnsi="Arial"/>
                <w:b/>
                <w:sz w:val="16"/>
              </w:rPr>
              <w:t>disponibile</w:t>
            </w:r>
          </w:p>
        </w:tc>
        <w:tc>
          <w:tcPr>
            <w:tcW w:w="7513" w:type="dxa"/>
            <w:tcBorders>
              <w:right w:val="single" w:sz="8" w:space="0" w:color="auto"/>
            </w:tcBorders>
            <w:shd w:val="clear" w:color="auto" w:fill="auto"/>
            <w:vAlign w:val="bottom"/>
          </w:tcPr>
          <w:p w:rsidR="00BF488D" w:rsidRPr="00C66908" w:rsidRDefault="00BF488D" w:rsidP="00A11F01">
            <w:pPr>
              <w:spacing w:line="0" w:lineRule="atLeast"/>
            </w:pPr>
          </w:p>
        </w:tc>
      </w:tr>
      <w:tr w:rsidR="0032602D" w:rsidRPr="005F5360" w:rsidTr="00296F38">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0"/>
              </w:rPr>
            </w:pPr>
          </w:p>
        </w:tc>
      </w:tr>
      <w:tr w:rsidR="0032602D" w:rsidRPr="005F5360" w:rsidTr="00296F38">
        <w:trPr>
          <w:trHeight w:val="180"/>
        </w:trPr>
        <w:tc>
          <w:tcPr>
            <w:tcW w:w="580" w:type="dxa"/>
            <w:tcBorders>
              <w:left w:val="single" w:sz="8" w:space="0" w:color="auto"/>
              <w:right w:val="single" w:sz="8" w:space="0" w:color="auto"/>
            </w:tcBorders>
            <w:shd w:val="clear" w:color="auto" w:fill="auto"/>
            <w:vAlign w:val="bottom"/>
          </w:tcPr>
          <w:p w:rsidR="00BF488D" w:rsidRPr="00C66908" w:rsidRDefault="00BF488D" w:rsidP="00A11F01">
            <w:pPr>
              <w:spacing w:line="179" w:lineRule="exact"/>
              <w:ind w:left="80"/>
              <w:rPr>
                <w:rFonts w:ascii="Arial" w:eastAsia="Arial" w:hAnsi="Arial"/>
                <w:b/>
                <w:sz w:val="16"/>
              </w:rPr>
            </w:pPr>
            <w:r w:rsidRPr="00C66908">
              <w:rPr>
                <w:rFonts w:ascii="Arial" w:eastAsia="Arial" w:hAnsi="Arial"/>
                <w:b/>
                <w:sz w:val="16"/>
              </w:rPr>
              <w:t>14</w:t>
            </w:r>
          </w:p>
        </w:tc>
        <w:tc>
          <w:tcPr>
            <w:tcW w:w="1830" w:type="dxa"/>
            <w:tcBorders>
              <w:right w:val="single" w:sz="8" w:space="0" w:color="auto"/>
            </w:tcBorders>
            <w:shd w:val="clear" w:color="auto" w:fill="auto"/>
            <w:vAlign w:val="bottom"/>
          </w:tcPr>
          <w:p w:rsidR="00BF488D" w:rsidRPr="00C66908" w:rsidRDefault="00BF488D" w:rsidP="00A11F01">
            <w:pPr>
              <w:spacing w:line="179" w:lineRule="exact"/>
              <w:ind w:left="60"/>
              <w:rPr>
                <w:rFonts w:ascii="Arial" w:eastAsia="Arial" w:hAnsi="Arial"/>
                <w:b/>
                <w:sz w:val="16"/>
              </w:rPr>
            </w:pPr>
            <w:r w:rsidRPr="00C66908">
              <w:rPr>
                <w:rFonts w:ascii="Arial" w:eastAsia="Arial" w:hAnsi="Arial"/>
                <w:b/>
                <w:sz w:val="16"/>
              </w:rPr>
              <w:t>Soggetto attuatore</w:t>
            </w:r>
          </w:p>
        </w:tc>
        <w:tc>
          <w:tcPr>
            <w:tcW w:w="7513" w:type="dxa"/>
            <w:tcBorders>
              <w:right w:val="single" w:sz="8" w:space="0" w:color="auto"/>
            </w:tcBorders>
            <w:shd w:val="clear" w:color="auto" w:fill="auto"/>
            <w:vAlign w:val="bottom"/>
          </w:tcPr>
          <w:p w:rsidR="00BF488D" w:rsidRPr="00C66908" w:rsidRDefault="00E06E40" w:rsidP="003169B1">
            <w:pPr>
              <w:snapToGrid w:val="0"/>
              <w:rPr>
                <w:rFonts w:cs="Calibri"/>
                <w:i/>
              </w:rPr>
            </w:pPr>
            <w:r w:rsidRPr="00C66908">
              <w:rPr>
                <w:rFonts w:cs="Calibri"/>
                <w:i/>
              </w:rPr>
              <w:t>Comune di Cascia</w:t>
            </w:r>
          </w:p>
        </w:tc>
      </w:tr>
      <w:tr w:rsidR="0032602D" w:rsidRPr="005F5360" w:rsidTr="00296F38">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C66908" w:rsidRDefault="00BF488D" w:rsidP="00A11F01">
            <w:pPr>
              <w:spacing w:line="0" w:lineRule="atLeast"/>
              <w:rPr>
                <w:rFonts w:ascii="Times New Roman" w:eastAsia="Times New Roman" w:hAnsi="Times New Roman"/>
                <w:sz w:val="12"/>
              </w:rPr>
            </w:pPr>
          </w:p>
        </w:tc>
      </w:tr>
      <w:tr w:rsidR="0032602D" w:rsidRPr="005F5360" w:rsidTr="00296F38">
        <w:trPr>
          <w:trHeight w:val="180"/>
        </w:trPr>
        <w:tc>
          <w:tcPr>
            <w:tcW w:w="580" w:type="dxa"/>
            <w:tcBorders>
              <w:left w:val="single" w:sz="8" w:space="0" w:color="auto"/>
              <w:right w:val="single" w:sz="8" w:space="0" w:color="auto"/>
            </w:tcBorders>
            <w:shd w:val="clear" w:color="auto" w:fill="auto"/>
            <w:vAlign w:val="bottom"/>
          </w:tcPr>
          <w:p w:rsidR="00BF488D" w:rsidRPr="00C66908" w:rsidRDefault="00BF488D" w:rsidP="00A11F01">
            <w:pPr>
              <w:spacing w:line="179" w:lineRule="exact"/>
              <w:ind w:left="80"/>
              <w:rPr>
                <w:rFonts w:ascii="Arial" w:eastAsia="Arial" w:hAnsi="Arial"/>
                <w:b/>
                <w:sz w:val="16"/>
              </w:rPr>
            </w:pPr>
            <w:r w:rsidRPr="00C66908">
              <w:rPr>
                <w:rFonts w:ascii="Arial" w:eastAsia="Arial" w:hAnsi="Arial"/>
                <w:b/>
                <w:sz w:val="16"/>
              </w:rPr>
              <w:t>15</w:t>
            </w:r>
          </w:p>
        </w:tc>
        <w:tc>
          <w:tcPr>
            <w:tcW w:w="1830" w:type="dxa"/>
            <w:tcBorders>
              <w:right w:val="single" w:sz="8" w:space="0" w:color="auto"/>
            </w:tcBorders>
            <w:shd w:val="clear" w:color="auto" w:fill="auto"/>
            <w:vAlign w:val="bottom"/>
          </w:tcPr>
          <w:p w:rsidR="00BF488D" w:rsidRPr="00C66908" w:rsidRDefault="00BF488D" w:rsidP="00A11F01">
            <w:pPr>
              <w:spacing w:line="179" w:lineRule="exact"/>
              <w:ind w:left="60"/>
              <w:rPr>
                <w:rFonts w:ascii="Arial" w:eastAsia="Arial" w:hAnsi="Arial"/>
                <w:b/>
                <w:sz w:val="16"/>
              </w:rPr>
            </w:pPr>
            <w:r w:rsidRPr="00C66908">
              <w:rPr>
                <w:rFonts w:ascii="Arial" w:eastAsia="Arial" w:hAnsi="Arial"/>
                <w:b/>
                <w:sz w:val="16"/>
              </w:rPr>
              <w:t>Responsabile dell'Attuazione/RUP</w:t>
            </w:r>
          </w:p>
        </w:tc>
        <w:tc>
          <w:tcPr>
            <w:tcW w:w="7513" w:type="dxa"/>
            <w:tcBorders>
              <w:right w:val="single" w:sz="8" w:space="0" w:color="auto"/>
            </w:tcBorders>
            <w:shd w:val="clear" w:color="auto" w:fill="auto"/>
            <w:vAlign w:val="bottom"/>
          </w:tcPr>
          <w:p w:rsidR="00BF488D" w:rsidRPr="00C66908" w:rsidRDefault="00F86B67" w:rsidP="00A630BB">
            <w:pPr>
              <w:spacing w:line="179" w:lineRule="exact"/>
              <w:ind w:left="60"/>
              <w:jc w:val="both"/>
              <w:rPr>
                <w:rFonts w:ascii="Arial" w:eastAsia="Arial" w:hAnsi="Arial"/>
                <w:b/>
                <w:sz w:val="16"/>
              </w:rPr>
            </w:pPr>
            <w:r>
              <w:rPr>
                <w:rFonts w:cs="Calibri"/>
                <w:i/>
              </w:rPr>
              <w:t xml:space="preserve">Angelo </w:t>
            </w:r>
            <w:proofErr w:type="spellStart"/>
            <w:r>
              <w:rPr>
                <w:rFonts w:cs="Calibri"/>
                <w:i/>
              </w:rPr>
              <w:t>Aramini</w:t>
            </w:r>
            <w:proofErr w:type="spellEnd"/>
            <w:r w:rsidR="0036175C">
              <w:rPr>
                <w:rFonts w:cs="Calibri"/>
                <w:i/>
              </w:rPr>
              <w:t xml:space="preserve"> </w:t>
            </w:r>
            <w:r w:rsidR="005E5321">
              <w:rPr>
                <w:rFonts w:cs="Calibri"/>
                <w:i/>
              </w:rPr>
              <w:t>–</w:t>
            </w:r>
            <w:r w:rsidR="0036175C">
              <w:rPr>
                <w:rFonts w:cs="Calibri"/>
                <w:i/>
              </w:rPr>
              <w:t xml:space="preserve"> </w:t>
            </w:r>
            <w:r w:rsidR="003E4DDB">
              <w:rPr>
                <w:rFonts w:cs="Calibri"/>
                <w:i/>
              </w:rPr>
              <w:t xml:space="preserve">Responsabile </w:t>
            </w:r>
            <w:r w:rsidR="005E5321">
              <w:rPr>
                <w:rFonts w:cs="Calibri"/>
                <w:i/>
              </w:rPr>
              <w:t xml:space="preserve">Area </w:t>
            </w:r>
            <w:r w:rsidR="00A630BB">
              <w:rPr>
                <w:rFonts w:cs="Calibri"/>
                <w:i/>
              </w:rPr>
              <w:t xml:space="preserve">Socioculturale </w:t>
            </w:r>
          </w:p>
        </w:tc>
      </w:tr>
      <w:tr w:rsidR="00BF488D" w:rsidRPr="005F5360" w:rsidTr="00296F38">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5F5360" w:rsidRDefault="00BF488D" w:rsidP="00A11F01">
            <w:pPr>
              <w:spacing w:line="0" w:lineRule="atLeast"/>
              <w:rPr>
                <w:rFonts w:ascii="Times New Roman" w:eastAsia="Times New Roman" w:hAnsi="Times New Roman"/>
                <w:sz w:val="12"/>
                <w:highlight w:val="yellow"/>
              </w:rPr>
            </w:pPr>
          </w:p>
        </w:tc>
        <w:tc>
          <w:tcPr>
            <w:tcW w:w="1830" w:type="dxa"/>
            <w:tcBorders>
              <w:bottom w:val="single" w:sz="8" w:space="0" w:color="auto"/>
              <w:right w:val="single" w:sz="8" w:space="0" w:color="auto"/>
            </w:tcBorders>
            <w:shd w:val="clear" w:color="auto" w:fill="auto"/>
            <w:vAlign w:val="bottom"/>
          </w:tcPr>
          <w:p w:rsidR="00BF488D" w:rsidRPr="005F5360" w:rsidRDefault="00BF488D" w:rsidP="00A11F01">
            <w:pPr>
              <w:spacing w:line="0" w:lineRule="atLeast"/>
              <w:rPr>
                <w:rFonts w:ascii="Times New Roman" w:eastAsia="Times New Roman" w:hAnsi="Times New Roman"/>
                <w:sz w:val="12"/>
                <w:highlight w:val="yellow"/>
              </w:rPr>
            </w:pPr>
          </w:p>
        </w:tc>
        <w:tc>
          <w:tcPr>
            <w:tcW w:w="7513" w:type="dxa"/>
            <w:tcBorders>
              <w:bottom w:val="single" w:sz="8" w:space="0" w:color="auto"/>
              <w:right w:val="single" w:sz="8" w:space="0" w:color="auto"/>
            </w:tcBorders>
            <w:shd w:val="clear" w:color="auto" w:fill="auto"/>
            <w:vAlign w:val="bottom"/>
          </w:tcPr>
          <w:p w:rsidR="00BF488D" w:rsidRPr="005F5360" w:rsidRDefault="00BF488D" w:rsidP="00A11F01">
            <w:pPr>
              <w:spacing w:line="0" w:lineRule="atLeast"/>
              <w:rPr>
                <w:rFonts w:ascii="Times New Roman" w:eastAsia="Times New Roman" w:hAnsi="Times New Roman"/>
                <w:sz w:val="12"/>
                <w:highlight w:val="yellow"/>
              </w:rPr>
            </w:pPr>
          </w:p>
        </w:tc>
      </w:tr>
    </w:tbl>
    <w:p w:rsidR="00084661" w:rsidRDefault="00084661" w:rsidP="008B1C59">
      <w:pPr>
        <w:spacing w:line="232" w:lineRule="auto"/>
        <w:rPr>
          <w:rFonts w:ascii="Arial" w:eastAsia="Arial" w:hAnsi="Arial"/>
          <w:b/>
          <w:sz w:val="22"/>
          <w:highlight w:val="yellow"/>
        </w:rPr>
      </w:pPr>
    </w:p>
    <w:p w:rsidR="00530342" w:rsidRPr="005F5360" w:rsidRDefault="00530342" w:rsidP="00BF488D">
      <w:pPr>
        <w:spacing w:line="232" w:lineRule="auto"/>
        <w:ind w:left="3860"/>
        <w:rPr>
          <w:rFonts w:ascii="Arial" w:eastAsia="Arial" w:hAnsi="Arial"/>
          <w:b/>
          <w:sz w:val="22"/>
          <w:highlight w:val="yellow"/>
        </w:rPr>
      </w:pPr>
    </w:p>
    <w:p w:rsidR="00BF488D" w:rsidRPr="00E965AC" w:rsidRDefault="00BF488D" w:rsidP="00BF488D">
      <w:pPr>
        <w:spacing w:line="232" w:lineRule="auto"/>
        <w:ind w:left="3860"/>
        <w:rPr>
          <w:rFonts w:ascii="Arial" w:eastAsia="Arial" w:hAnsi="Arial"/>
          <w:b/>
          <w:sz w:val="22"/>
        </w:rPr>
      </w:pPr>
      <w:r w:rsidRPr="00E965AC">
        <w:rPr>
          <w:rFonts w:ascii="Arial" w:eastAsia="Arial" w:hAnsi="Arial"/>
          <w:b/>
          <w:sz w:val="22"/>
        </w:rPr>
        <w:t>Tipologie di spesa</w:t>
      </w:r>
    </w:p>
    <w:tbl>
      <w:tblPr>
        <w:tblW w:w="9658" w:type="dxa"/>
        <w:tblInd w:w="45" w:type="dxa"/>
        <w:tblLayout w:type="fixed"/>
        <w:tblCellMar>
          <w:left w:w="0" w:type="dxa"/>
          <w:right w:w="0" w:type="dxa"/>
        </w:tblCellMar>
        <w:tblLook w:val="0000" w:firstRow="0" w:lastRow="0" w:firstColumn="0" w:lastColumn="0" w:noHBand="0" w:noVBand="0"/>
      </w:tblPr>
      <w:tblGrid>
        <w:gridCol w:w="10"/>
        <w:gridCol w:w="25"/>
        <w:gridCol w:w="3072"/>
        <w:gridCol w:w="125"/>
        <w:gridCol w:w="3984"/>
        <w:gridCol w:w="2253"/>
        <w:gridCol w:w="160"/>
        <w:gridCol w:w="29"/>
      </w:tblGrid>
      <w:tr w:rsidR="004130B9" w:rsidRPr="00D31F16" w:rsidTr="004130B9">
        <w:trPr>
          <w:gridBefore w:val="1"/>
          <w:gridAfter w:val="2"/>
          <w:wBefore w:w="10" w:type="dxa"/>
          <w:wAfter w:w="189" w:type="dxa"/>
          <w:trHeight w:val="238"/>
        </w:trPr>
        <w:tc>
          <w:tcPr>
            <w:tcW w:w="3222" w:type="dxa"/>
            <w:gridSpan w:val="3"/>
            <w:tcBorders>
              <w:top w:val="single" w:sz="8" w:space="0" w:color="auto"/>
              <w:left w:val="single" w:sz="8" w:space="0" w:color="auto"/>
              <w:bottom w:val="single" w:sz="8" w:space="0" w:color="808080"/>
              <w:right w:val="single" w:sz="8" w:space="0" w:color="auto"/>
            </w:tcBorders>
            <w:shd w:val="clear" w:color="auto" w:fill="808080"/>
            <w:vAlign w:val="bottom"/>
          </w:tcPr>
          <w:p w:rsidR="004130B9" w:rsidRPr="00D31F16" w:rsidRDefault="004130B9" w:rsidP="0036175C">
            <w:pPr>
              <w:spacing w:line="183" w:lineRule="exact"/>
              <w:ind w:left="20"/>
              <w:rPr>
                <w:rFonts w:ascii="Arial" w:eastAsia="Arial" w:hAnsi="Arial"/>
                <w:b/>
                <w:sz w:val="16"/>
              </w:rPr>
            </w:pPr>
            <w:r w:rsidRPr="00D31F16">
              <w:rPr>
                <w:rFonts w:ascii="Arial" w:eastAsia="Arial" w:hAnsi="Arial"/>
                <w:b/>
                <w:sz w:val="16"/>
              </w:rPr>
              <w:t>Voci di spesa</w:t>
            </w:r>
          </w:p>
        </w:tc>
        <w:tc>
          <w:tcPr>
            <w:tcW w:w="3984" w:type="dxa"/>
            <w:tcBorders>
              <w:top w:val="single" w:sz="8" w:space="0" w:color="auto"/>
              <w:bottom w:val="single" w:sz="8" w:space="0" w:color="808080"/>
              <w:right w:val="single" w:sz="8" w:space="0" w:color="auto"/>
            </w:tcBorders>
            <w:shd w:val="clear" w:color="auto" w:fill="808080"/>
            <w:vAlign w:val="bottom"/>
          </w:tcPr>
          <w:p w:rsidR="004130B9" w:rsidRPr="00D31F16" w:rsidRDefault="004130B9" w:rsidP="0036175C">
            <w:pPr>
              <w:spacing w:line="183" w:lineRule="exact"/>
              <w:ind w:right="2980"/>
              <w:jc w:val="right"/>
              <w:rPr>
                <w:rFonts w:ascii="Arial" w:eastAsia="Arial" w:hAnsi="Arial"/>
                <w:b/>
                <w:w w:val="97"/>
                <w:sz w:val="16"/>
              </w:rPr>
            </w:pPr>
            <w:r w:rsidRPr="00D31F16">
              <w:rPr>
                <w:rFonts w:ascii="Arial" w:eastAsia="Arial" w:hAnsi="Arial"/>
                <w:b/>
                <w:w w:val="97"/>
                <w:sz w:val="16"/>
              </w:rPr>
              <w:t>Descrizione</w:t>
            </w:r>
          </w:p>
        </w:tc>
        <w:tc>
          <w:tcPr>
            <w:tcW w:w="2253" w:type="dxa"/>
            <w:tcBorders>
              <w:top w:val="single" w:sz="8" w:space="0" w:color="auto"/>
              <w:bottom w:val="single" w:sz="8" w:space="0" w:color="808080"/>
              <w:right w:val="single" w:sz="8" w:space="0" w:color="auto"/>
            </w:tcBorders>
            <w:shd w:val="clear" w:color="auto" w:fill="808080"/>
            <w:vAlign w:val="bottom"/>
          </w:tcPr>
          <w:p w:rsidR="004130B9" w:rsidRPr="00D31F16" w:rsidRDefault="004130B9" w:rsidP="0036175C">
            <w:pPr>
              <w:spacing w:line="183" w:lineRule="exact"/>
              <w:ind w:right="1700"/>
              <w:jc w:val="right"/>
              <w:rPr>
                <w:rFonts w:ascii="Arial" w:eastAsia="Arial" w:hAnsi="Arial"/>
                <w:b/>
                <w:w w:val="99"/>
                <w:sz w:val="16"/>
              </w:rPr>
            </w:pPr>
            <w:r w:rsidRPr="00D31F16">
              <w:rPr>
                <w:rFonts w:ascii="Arial" w:eastAsia="Arial" w:hAnsi="Arial"/>
                <w:b/>
                <w:w w:val="99"/>
                <w:sz w:val="16"/>
              </w:rPr>
              <w:t>Euro</w:t>
            </w:r>
          </w:p>
        </w:tc>
      </w:tr>
      <w:tr w:rsidR="004130B9" w:rsidRPr="00D31F16" w:rsidTr="004130B9">
        <w:trPr>
          <w:gridBefore w:val="1"/>
          <w:gridAfter w:val="2"/>
          <w:wBefore w:w="10" w:type="dxa"/>
          <w:wAfter w:w="189" w:type="dxa"/>
          <w:trHeight w:val="178"/>
        </w:trPr>
        <w:tc>
          <w:tcPr>
            <w:tcW w:w="3097" w:type="dxa"/>
            <w:gridSpan w:val="2"/>
            <w:tcBorders>
              <w:left w:val="single" w:sz="8" w:space="0" w:color="auto"/>
            </w:tcBorders>
            <w:shd w:val="clear" w:color="auto" w:fill="auto"/>
            <w:vAlign w:val="bottom"/>
          </w:tcPr>
          <w:p w:rsidR="004130B9" w:rsidRPr="00D31F16" w:rsidRDefault="004130B9" w:rsidP="0036175C">
            <w:pPr>
              <w:spacing w:line="177" w:lineRule="exact"/>
              <w:rPr>
                <w:rFonts w:ascii="Arial" w:eastAsia="Arial" w:hAnsi="Arial"/>
                <w:b/>
                <w:sz w:val="16"/>
              </w:rPr>
            </w:pPr>
            <w:r w:rsidRPr="00D31F16">
              <w:rPr>
                <w:rFonts w:ascii="Arial" w:eastAsia="Arial" w:hAnsi="Arial"/>
                <w:b/>
                <w:sz w:val="16"/>
              </w:rPr>
              <w:t>Acquisizione servizi</w:t>
            </w:r>
          </w:p>
        </w:tc>
        <w:tc>
          <w:tcPr>
            <w:tcW w:w="125" w:type="dxa"/>
            <w:tcBorders>
              <w:right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15"/>
              </w:rPr>
            </w:pPr>
          </w:p>
        </w:tc>
        <w:tc>
          <w:tcPr>
            <w:tcW w:w="3984" w:type="dxa"/>
            <w:tcBorders>
              <w:right w:val="single" w:sz="8" w:space="0" w:color="auto"/>
            </w:tcBorders>
            <w:shd w:val="clear" w:color="auto" w:fill="auto"/>
            <w:vAlign w:val="bottom"/>
          </w:tcPr>
          <w:p w:rsidR="004130B9" w:rsidRPr="00D31F16" w:rsidRDefault="004130B9" w:rsidP="0036175C">
            <w:pPr>
              <w:spacing w:line="177" w:lineRule="exact"/>
              <w:rPr>
                <w:rFonts w:ascii="Arial" w:eastAsia="Arial" w:hAnsi="Arial"/>
                <w:b/>
                <w:sz w:val="16"/>
              </w:rPr>
            </w:pPr>
          </w:p>
        </w:tc>
        <w:tc>
          <w:tcPr>
            <w:tcW w:w="2253" w:type="dxa"/>
            <w:tcBorders>
              <w:right w:val="single" w:sz="8" w:space="0" w:color="auto"/>
            </w:tcBorders>
            <w:shd w:val="clear" w:color="auto" w:fill="auto"/>
            <w:vAlign w:val="bottom"/>
          </w:tcPr>
          <w:p w:rsidR="004130B9" w:rsidRPr="00D31F16" w:rsidRDefault="004130B9" w:rsidP="0036175C">
            <w:pPr>
              <w:spacing w:line="177" w:lineRule="exact"/>
              <w:ind w:right="60"/>
              <w:rPr>
                <w:rFonts w:ascii="Arial" w:eastAsia="Arial" w:hAnsi="Arial"/>
                <w:b/>
                <w:sz w:val="16"/>
              </w:rPr>
            </w:pPr>
          </w:p>
        </w:tc>
      </w:tr>
      <w:tr w:rsidR="004130B9" w:rsidRPr="00D31F16" w:rsidTr="004130B9">
        <w:trPr>
          <w:gridBefore w:val="1"/>
          <w:gridAfter w:val="2"/>
          <w:wBefore w:w="10" w:type="dxa"/>
          <w:wAfter w:w="189" w:type="dxa"/>
          <w:trHeight w:val="211"/>
        </w:trPr>
        <w:tc>
          <w:tcPr>
            <w:tcW w:w="3097" w:type="dxa"/>
            <w:gridSpan w:val="2"/>
            <w:tcBorders>
              <w:left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18"/>
              </w:rPr>
            </w:pPr>
          </w:p>
        </w:tc>
        <w:tc>
          <w:tcPr>
            <w:tcW w:w="125" w:type="dxa"/>
            <w:tcBorders>
              <w:right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18"/>
              </w:rPr>
            </w:pPr>
          </w:p>
        </w:tc>
        <w:tc>
          <w:tcPr>
            <w:tcW w:w="3984" w:type="dxa"/>
            <w:tcBorders>
              <w:right w:val="single" w:sz="8" w:space="0" w:color="auto"/>
            </w:tcBorders>
            <w:shd w:val="clear" w:color="auto" w:fill="auto"/>
          </w:tcPr>
          <w:p w:rsidR="004130B9" w:rsidRDefault="004130B9" w:rsidP="0036175C">
            <w:pPr>
              <w:spacing w:line="0" w:lineRule="atLeast"/>
              <w:rPr>
                <w:rFonts w:ascii="Arial" w:eastAsia="Arial" w:hAnsi="Arial"/>
                <w:b/>
                <w:sz w:val="16"/>
              </w:rPr>
            </w:pPr>
            <w:r>
              <w:rPr>
                <w:rFonts w:ascii="Arial" w:eastAsia="Arial" w:hAnsi="Arial"/>
                <w:b/>
                <w:sz w:val="16"/>
              </w:rPr>
              <w:t>Affidamento per l’erogazione del servizio (</w:t>
            </w:r>
            <w:r>
              <w:t>95.831,00 euro annui per un totale di 190.762,00</w:t>
            </w:r>
            <w:r w:rsidRPr="00DA29FD">
              <w:t xml:space="preserve"> euro per i due anni di sperimentazione del servizio</w:t>
            </w:r>
            <w:r>
              <w:t>)</w:t>
            </w:r>
          </w:p>
          <w:p w:rsidR="004130B9" w:rsidRPr="00D31F16" w:rsidRDefault="004130B9" w:rsidP="0036175C">
            <w:pPr>
              <w:spacing w:line="0" w:lineRule="atLeast"/>
              <w:rPr>
                <w:rFonts w:ascii="Arial" w:eastAsia="Arial" w:hAnsi="Arial"/>
                <w:b/>
                <w:sz w:val="16"/>
              </w:rPr>
            </w:pPr>
          </w:p>
        </w:tc>
        <w:tc>
          <w:tcPr>
            <w:tcW w:w="2253" w:type="dxa"/>
            <w:tcBorders>
              <w:right w:val="single" w:sz="8" w:space="0" w:color="auto"/>
            </w:tcBorders>
            <w:shd w:val="clear" w:color="auto" w:fill="auto"/>
          </w:tcPr>
          <w:p w:rsidR="004130B9" w:rsidRDefault="004130B9" w:rsidP="0036175C">
            <w:pPr>
              <w:widowControl w:val="0"/>
              <w:autoSpaceDE w:val="0"/>
              <w:autoSpaceDN w:val="0"/>
              <w:spacing w:before="1" w:line="276" w:lineRule="auto"/>
              <w:ind w:right="105"/>
              <w:jc w:val="center"/>
              <w:rPr>
                <w:b/>
              </w:rPr>
            </w:pPr>
            <w:r>
              <w:rPr>
                <w:b/>
                <w:caps/>
              </w:rPr>
              <w:t xml:space="preserve">€ </w:t>
            </w:r>
            <w:r>
              <w:rPr>
                <w:b/>
              </w:rPr>
              <w:t>57.000,00</w:t>
            </w:r>
          </w:p>
          <w:p w:rsidR="004130B9" w:rsidRDefault="004130B9" w:rsidP="0036175C">
            <w:pPr>
              <w:widowControl w:val="0"/>
              <w:autoSpaceDE w:val="0"/>
              <w:autoSpaceDN w:val="0"/>
              <w:spacing w:before="1" w:line="276" w:lineRule="auto"/>
              <w:ind w:right="105"/>
              <w:jc w:val="center"/>
            </w:pPr>
            <w:r>
              <w:rPr>
                <w:b/>
              </w:rPr>
              <w:t>Legge di stabilità</w:t>
            </w:r>
          </w:p>
          <w:p w:rsidR="004130B9" w:rsidRDefault="004130B9" w:rsidP="0036175C">
            <w:pPr>
              <w:spacing w:line="0" w:lineRule="atLeast"/>
              <w:jc w:val="center"/>
              <w:rPr>
                <w:b/>
              </w:rPr>
            </w:pPr>
            <w:r>
              <w:rPr>
                <w:b/>
              </w:rPr>
              <w:t xml:space="preserve">€ 133.762,00 </w:t>
            </w:r>
          </w:p>
          <w:p w:rsidR="004130B9" w:rsidRPr="00D31F16" w:rsidRDefault="004130B9" w:rsidP="0036175C">
            <w:pPr>
              <w:spacing w:line="0" w:lineRule="atLeast"/>
              <w:jc w:val="center"/>
              <w:rPr>
                <w:rFonts w:ascii="Times New Roman" w:eastAsia="Times New Roman" w:hAnsi="Times New Roman"/>
                <w:sz w:val="18"/>
              </w:rPr>
            </w:pPr>
            <w:r>
              <w:rPr>
                <w:b/>
              </w:rPr>
              <w:t>Cofinanziamento comunale</w:t>
            </w:r>
          </w:p>
        </w:tc>
      </w:tr>
      <w:tr w:rsidR="004130B9" w:rsidRPr="00D31F16" w:rsidTr="004130B9">
        <w:trPr>
          <w:gridBefore w:val="1"/>
          <w:gridAfter w:val="2"/>
          <w:wBefore w:w="10" w:type="dxa"/>
          <w:wAfter w:w="189" w:type="dxa"/>
          <w:trHeight w:val="88"/>
        </w:trPr>
        <w:tc>
          <w:tcPr>
            <w:tcW w:w="3097" w:type="dxa"/>
            <w:gridSpan w:val="2"/>
            <w:tcBorders>
              <w:left w:val="single" w:sz="8" w:space="0" w:color="auto"/>
              <w:bottom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7"/>
              </w:rPr>
            </w:pPr>
          </w:p>
        </w:tc>
        <w:tc>
          <w:tcPr>
            <w:tcW w:w="125" w:type="dxa"/>
            <w:tcBorders>
              <w:bottom w:val="single" w:sz="8" w:space="0" w:color="auto"/>
              <w:right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7"/>
              </w:rPr>
            </w:pPr>
          </w:p>
        </w:tc>
        <w:tc>
          <w:tcPr>
            <w:tcW w:w="3984" w:type="dxa"/>
            <w:tcBorders>
              <w:bottom w:val="single" w:sz="8" w:space="0" w:color="auto"/>
              <w:right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7"/>
              </w:rPr>
            </w:pPr>
          </w:p>
        </w:tc>
        <w:tc>
          <w:tcPr>
            <w:tcW w:w="2253" w:type="dxa"/>
            <w:tcBorders>
              <w:bottom w:val="single" w:sz="8" w:space="0" w:color="auto"/>
              <w:right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7"/>
              </w:rPr>
            </w:pPr>
          </w:p>
        </w:tc>
      </w:tr>
      <w:tr w:rsidR="004130B9" w:rsidRPr="005F5360" w:rsidTr="004130B9">
        <w:trPr>
          <w:gridBefore w:val="1"/>
          <w:gridAfter w:val="2"/>
          <w:wBefore w:w="10" w:type="dxa"/>
          <w:wAfter w:w="189" w:type="dxa"/>
          <w:trHeight w:val="149"/>
        </w:trPr>
        <w:tc>
          <w:tcPr>
            <w:tcW w:w="3097" w:type="dxa"/>
            <w:gridSpan w:val="2"/>
            <w:tcBorders>
              <w:left w:val="single" w:sz="8" w:space="0" w:color="auto"/>
              <w:bottom w:val="single" w:sz="8" w:space="0" w:color="auto"/>
            </w:tcBorders>
            <w:shd w:val="clear" w:color="auto" w:fill="auto"/>
            <w:vAlign w:val="center"/>
          </w:tcPr>
          <w:p w:rsidR="004130B9" w:rsidRPr="00D31F16" w:rsidRDefault="004130B9" w:rsidP="0036175C">
            <w:pPr>
              <w:spacing w:line="0" w:lineRule="atLeast"/>
              <w:rPr>
                <w:rFonts w:ascii="Times New Roman" w:eastAsia="Times New Roman" w:hAnsi="Times New Roman"/>
                <w:sz w:val="12"/>
              </w:rPr>
            </w:pPr>
          </w:p>
          <w:p w:rsidR="004130B9" w:rsidRPr="00D31F16" w:rsidRDefault="004130B9" w:rsidP="0036175C">
            <w:pPr>
              <w:spacing w:line="177" w:lineRule="exact"/>
              <w:ind w:left="20"/>
              <w:rPr>
                <w:rFonts w:ascii="Arial" w:eastAsia="Arial" w:hAnsi="Arial"/>
                <w:b/>
                <w:sz w:val="16"/>
              </w:rPr>
            </w:pPr>
            <w:r w:rsidRPr="00D31F16">
              <w:rPr>
                <w:rFonts w:ascii="Arial" w:eastAsia="Arial" w:hAnsi="Arial"/>
                <w:b/>
                <w:sz w:val="16"/>
              </w:rPr>
              <w:t xml:space="preserve">TOTALE </w:t>
            </w:r>
          </w:p>
          <w:p w:rsidR="004130B9" w:rsidRPr="00D31F16" w:rsidRDefault="004130B9" w:rsidP="0036175C">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12"/>
              </w:rPr>
            </w:pPr>
          </w:p>
        </w:tc>
        <w:tc>
          <w:tcPr>
            <w:tcW w:w="3984" w:type="dxa"/>
            <w:tcBorders>
              <w:bottom w:val="single" w:sz="8" w:space="0" w:color="auto"/>
              <w:right w:val="single" w:sz="8" w:space="0" w:color="auto"/>
            </w:tcBorders>
            <w:shd w:val="clear" w:color="auto" w:fill="auto"/>
            <w:vAlign w:val="bottom"/>
          </w:tcPr>
          <w:p w:rsidR="004130B9" w:rsidRPr="00D31F16" w:rsidRDefault="004130B9" w:rsidP="0036175C">
            <w:pPr>
              <w:spacing w:line="0" w:lineRule="atLeast"/>
              <w:rPr>
                <w:rFonts w:ascii="Times New Roman" w:eastAsia="Times New Roman" w:hAnsi="Times New Roman"/>
                <w:sz w:val="12"/>
              </w:rPr>
            </w:pPr>
          </w:p>
        </w:tc>
        <w:tc>
          <w:tcPr>
            <w:tcW w:w="2253" w:type="dxa"/>
            <w:tcBorders>
              <w:bottom w:val="single" w:sz="8" w:space="0" w:color="auto"/>
              <w:right w:val="single" w:sz="8" w:space="0" w:color="auto"/>
            </w:tcBorders>
            <w:shd w:val="clear" w:color="auto" w:fill="auto"/>
            <w:vAlign w:val="center"/>
          </w:tcPr>
          <w:p w:rsidR="004130B9" w:rsidRDefault="004130B9" w:rsidP="0036175C">
            <w:pPr>
              <w:spacing w:line="0" w:lineRule="atLeast"/>
              <w:jc w:val="center"/>
              <w:rPr>
                <w:b/>
              </w:rPr>
            </w:pPr>
            <w:r>
              <w:rPr>
                <w:b/>
              </w:rPr>
              <w:t>€190.762,0</w:t>
            </w:r>
            <w:r w:rsidRPr="0000511F">
              <w:rPr>
                <w:b/>
              </w:rPr>
              <w:t>0</w:t>
            </w:r>
          </w:p>
          <w:p w:rsidR="004130B9" w:rsidRPr="0000511F" w:rsidRDefault="004130B9" w:rsidP="0036175C">
            <w:pPr>
              <w:spacing w:line="0" w:lineRule="atLeast"/>
              <w:jc w:val="center"/>
            </w:pPr>
            <w:r w:rsidRPr="0000511F">
              <w:t xml:space="preserve">Di cui: </w:t>
            </w:r>
          </w:p>
          <w:p w:rsidR="004130B9" w:rsidRPr="0000511F" w:rsidRDefault="004130B9" w:rsidP="0036175C">
            <w:pPr>
              <w:spacing w:line="0" w:lineRule="atLeast"/>
              <w:jc w:val="center"/>
            </w:pPr>
            <w:r>
              <w:t>€ 57</w:t>
            </w:r>
            <w:r w:rsidRPr="0000511F">
              <w:t>.000,00 legge di stabilità</w:t>
            </w:r>
          </w:p>
          <w:p w:rsidR="004130B9" w:rsidRPr="009F6590" w:rsidRDefault="004130B9" w:rsidP="004130B9">
            <w:pPr>
              <w:spacing w:line="0" w:lineRule="atLeast"/>
              <w:jc w:val="center"/>
              <w:rPr>
                <w:rFonts w:ascii="Times New Roman" w:eastAsia="Times New Roman" w:hAnsi="Times New Roman"/>
              </w:rPr>
            </w:pPr>
            <w:r>
              <w:t>€ 133.762,00</w:t>
            </w:r>
            <w:r w:rsidRPr="0000511F">
              <w:t xml:space="preserve"> cofinanziamento comunale</w:t>
            </w:r>
          </w:p>
        </w:tc>
      </w:tr>
      <w:tr w:rsidR="004130B9" w:rsidRPr="005F5360" w:rsidTr="004130B9">
        <w:trPr>
          <w:gridBefore w:val="1"/>
          <w:gridAfter w:val="2"/>
          <w:wBefore w:w="10" w:type="dxa"/>
          <w:wAfter w:w="189" w:type="dxa"/>
          <w:trHeight w:val="244"/>
        </w:trPr>
        <w:tc>
          <w:tcPr>
            <w:tcW w:w="7206" w:type="dxa"/>
            <w:gridSpan w:val="4"/>
            <w:shd w:val="clear" w:color="auto" w:fill="auto"/>
            <w:vAlign w:val="bottom"/>
          </w:tcPr>
          <w:p w:rsidR="004130B9" w:rsidRPr="005F5360" w:rsidRDefault="004130B9" w:rsidP="0036175C">
            <w:pPr>
              <w:spacing w:line="243" w:lineRule="exact"/>
              <w:ind w:left="2118"/>
              <w:jc w:val="center"/>
              <w:rPr>
                <w:rFonts w:ascii="Arial" w:eastAsia="Arial" w:hAnsi="Arial"/>
                <w:b/>
                <w:sz w:val="22"/>
                <w:highlight w:val="yellow"/>
              </w:rPr>
            </w:pPr>
          </w:p>
          <w:p w:rsidR="004130B9" w:rsidRPr="005F5360" w:rsidRDefault="004130B9" w:rsidP="0036175C">
            <w:pPr>
              <w:spacing w:line="243" w:lineRule="exact"/>
              <w:jc w:val="center"/>
              <w:rPr>
                <w:rFonts w:ascii="Arial" w:eastAsia="Arial" w:hAnsi="Arial"/>
                <w:b/>
                <w:sz w:val="22"/>
                <w:highlight w:val="yellow"/>
              </w:rPr>
            </w:pPr>
          </w:p>
          <w:p w:rsidR="004130B9" w:rsidRPr="004130B9" w:rsidRDefault="004130B9" w:rsidP="004130B9">
            <w:pPr>
              <w:spacing w:line="243" w:lineRule="exact"/>
              <w:ind w:left="2118"/>
              <w:jc w:val="center"/>
              <w:rPr>
                <w:rFonts w:ascii="Arial" w:eastAsia="Arial" w:hAnsi="Arial"/>
                <w:b/>
                <w:sz w:val="22"/>
              </w:rPr>
            </w:pPr>
            <w:r w:rsidRPr="00D31F16">
              <w:rPr>
                <w:rFonts w:ascii="Arial" w:eastAsia="Arial" w:hAnsi="Arial"/>
                <w:b/>
                <w:sz w:val="22"/>
              </w:rPr>
              <w:t>Cronoprogramma delle attività</w:t>
            </w:r>
          </w:p>
        </w:tc>
        <w:tc>
          <w:tcPr>
            <w:tcW w:w="2253" w:type="dxa"/>
            <w:shd w:val="clear" w:color="auto" w:fill="auto"/>
            <w:vAlign w:val="bottom"/>
          </w:tcPr>
          <w:p w:rsidR="004130B9" w:rsidRPr="005F5360" w:rsidRDefault="004130B9" w:rsidP="0036175C">
            <w:pPr>
              <w:spacing w:line="0" w:lineRule="atLeast"/>
              <w:rPr>
                <w:rFonts w:ascii="Times New Roman" w:eastAsia="Times New Roman" w:hAnsi="Times New Roman"/>
                <w:sz w:val="21"/>
                <w:highlight w:val="yellow"/>
              </w:rPr>
            </w:pPr>
          </w:p>
        </w:tc>
      </w:tr>
      <w:tr w:rsidR="004130B9" w:rsidRPr="005F5360" w:rsidTr="004130B9">
        <w:trPr>
          <w:gridBefore w:val="1"/>
          <w:wBefore w:w="10" w:type="dxa"/>
          <w:cantSplit/>
          <w:trHeight w:val="244"/>
        </w:trPr>
        <w:tc>
          <w:tcPr>
            <w:tcW w:w="25" w:type="dxa"/>
            <w:shd w:val="clear" w:color="auto" w:fill="auto"/>
            <w:vAlign w:val="bottom"/>
          </w:tcPr>
          <w:p w:rsidR="004130B9" w:rsidRPr="005F5360" w:rsidRDefault="004130B9" w:rsidP="0036175C">
            <w:pPr>
              <w:spacing w:line="0" w:lineRule="atLeast"/>
              <w:jc w:val="both"/>
              <w:rPr>
                <w:rFonts w:ascii="Times New Roman" w:eastAsia="Times New Roman" w:hAnsi="Times New Roman"/>
                <w:sz w:val="21"/>
                <w:highlight w:val="yellow"/>
              </w:rPr>
            </w:pPr>
          </w:p>
        </w:tc>
        <w:tc>
          <w:tcPr>
            <w:tcW w:w="9594" w:type="dxa"/>
            <w:gridSpan w:val="5"/>
            <w:shd w:val="clear" w:color="auto" w:fill="auto"/>
            <w:noWrap/>
            <w:vAlign w:val="bottom"/>
          </w:tcPr>
          <w:p w:rsidR="004130B9" w:rsidRDefault="004130B9" w:rsidP="0036175C">
            <w:pPr>
              <w:spacing w:line="0" w:lineRule="atLeast"/>
              <w:ind w:right="-2126"/>
              <w:jc w:val="both"/>
              <w:rPr>
                <w:highlight w:val="yellow"/>
              </w:rPr>
            </w:pPr>
          </w:p>
          <w:tbl>
            <w:tblPr>
              <w:tblW w:w="9648" w:type="dxa"/>
              <w:tblInd w:w="5" w:type="dxa"/>
              <w:tblLayout w:type="fixed"/>
              <w:tblCellMar>
                <w:left w:w="0" w:type="dxa"/>
                <w:right w:w="0" w:type="dxa"/>
              </w:tblCellMar>
              <w:tblLook w:val="0000" w:firstRow="0" w:lastRow="0" w:firstColumn="0" w:lastColumn="0" w:noHBand="0" w:noVBand="0"/>
            </w:tblPr>
            <w:tblGrid>
              <w:gridCol w:w="25"/>
              <w:gridCol w:w="7185"/>
              <w:gridCol w:w="2254"/>
              <w:gridCol w:w="160"/>
              <w:gridCol w:w="24"/>
            </w:tblGrid>
            <w:tr w:rsidR="004130B9" w:rsidRPr="005E65AA" w:rsidTr="0036175C">
              <w:trPr>
                <w:gridAfter w:val="2"/>
                <w:wAfter w:w="184" w:type="dxa"/>
                <w:trHeight w:val="244"/>
              </w:trPr>
              <w:tc>
                <w:tcPr>
                  <w:tcW w:w="7210" w:type="dxa"/>
                  <w:gridSpan w:val="2"/>
                  <w:shd w:val="clear" w:color="auto" w:fill="auto"/>
                  <w:vAlign w:val="bottom"/>
                </w:tcPr>
                <w:p w:rsidR="004130B9" w:rsidRPr="005E65AA" w:rsidRDefault="004130B9" w:rsidP="0036175C">
                  <w:pPr>
                    <w:spacing w:line="243" w:lineRule="exact"/>
                    <w:ind w:left="5"/>
                    <w:rPr>
                      <w:rFonts w:ascii="Arial" w:eastAsia="Arial" w:hAnsi="Arial"/>
                      <w:sz w:val="18"/>
                      <w:szCs w:val="18"/>
                    </w:rPr>
                  </w:pPr>
                  <w:r>
                    <w:rPr>
                      <w:rFonts w:ascii="Arial" w:eastAsia="Arial" w:hAnsi="Arial"/>
                      <w:sz w:val="18"/>
                      <w:szCs w:val="18"/>
                    </w:rPr>
                    <w:t>Cronoprogramma acquisizione servizi</w:t>
                  </w:r>
                </w:p>
              </w:tc>
              <w:tc>
                <w:tcPr>
                  <w:tcW w:w="2254" w:type="dxa"/>
                  <w:shd w:val="clear" w:color="auto" w:fill="auto"/>
                  <w:vAlign w:val="bottom"/>
                </w:tcPr>
                <w:p w:rsidR="004130B9" w:rsidRPr="005E65AA" w:rsidRDefault="004130B9" w:rsidP="0036175C">
                  <w:pPr>
                    <w:spacing w:line="0" w:lineRule="atLeast"/>
                    <w:rPr>
                      <w:rFonts w:ascii="Times New Roman" w:eastAsia="Times New Roman" w:hAnsi="Times New Roman"/>
                      <w:sz w:val="18"/>
                      <w:szCs w:val="18"/>
                    </w:rPr>
                  </w:pPr>
                </w:p>
              </w:tc>
            </w:tr>
            <w:tr w:rsidR="004130B9" w:rsidRPr="005F5360" w:rsidTr="0036175C">
              <w:trPr>
                <w:cantSplit/>
                <w:trHeight w:val="244"/>
              </w:trPr>
              <w:tc>
                <w:tcPr>
                  <w:tcW w:w="25" w:type="dxa"/>
                  <w:shd w:val="clear" w:color="auto" w:fill="auto"/>
                  <w:vAlign w:val="bottom"/>
                </w:tcPr>
                <w:p w:rsidR="004130B9" w:rsidRPr="005F5360" w:rsidRDefault="004130B9" w:rsidP="0036175C">
                  <w:pPr>
                    <w:spacing w:line="0" w:lineRule="atLeast"/>
                    <w:jc w:val="both"/>
                    <w:rPr>
                      <w:rFonts w:ascii="Times New Roman" w:eastAsia="Times New Roman" w:hAnsi="Times New Roman"/>
                      <w:sz w:val="21"/>
                      <w:highlight w:val="yellow"/>
                    </w:rPr>
                  </w:pPr>
                </w:p>
              </w:tc>
              <w:tc>
                <w:tcPr>
                  <w:tcW w:w="9599" w:type="dxa"/>
                  <w:gridSpan w:val="3"/>
                  <w:shd w:val="clear" w:color="auto" w:fill="auto"/>
                  <w:noWrap/>
                  <w:vAlign w:val="bottom"/>
                </w:tcPr>
                <w:tbl>
                  <w:tblPr>
                    <w:tblW w:w="9547" w:type="dxa"/>
                    <w:tblInd w:w="5" w:type="dxa"/>
                    <w:tblLayout w:type="fixed"/>
                    <w:tblCellMar>
                      <w:left w:w="0" w:type="dxa"/>
                      <w:right w:w="0" w:type="dxa"/>
                    </w:tblCellMar>
                    <w:tblLook w:val="0000" w:firstRow="0" w:lastRow="0" w:firstColumn="0" w:lastColumn="0" w:noHBand="0" w:noVBand="0"/>
                  </w:tblPr>
                  <w:tblGrid>
                    <w:gridCol w:w="3146"/>
                    <w:gridCol w:w="106"/>
                    <w:gridCol w:w="4021"/>
                    <w:gridCol w:w="2274"/>
                  </w:tblGrid>
                  <w:tr w:rsidR="004130B9" w:rsidRPr="001325A8" w:rsidTr="0036175C">
                    <w:trPr>
                      <w:trHeight w:val="215"/>
                    </w:trPr>
                    <w:tc>
                      <w:tcPr>
                        <w:tcW w:w="3119" w:type="dxa"/>
                        <w:tcBorders>
                          <w:left w:val="single" w:sz="8" w:space="0" w:color="auto"/>
                          <w:bottom w:val="single" w:sz="8" w:space="0" w:color="808080"/>
                        </w:tcBorders>
                        <w:shd w:val="clear" w:color="auto" w:fill="808080"/>
                        <w:vAlign w:val="bottom"/>
                      </w:tcPr>
                      <w:p w:rsidR="004130B9" w:rsidRPr="001325A8" w:rsidRDefault="004130B9" w:rsidP="0036175C">
                        <w:pPr>
                          <w:spacing w:line="177" w:lineRule="exact"/>
                          <w:ind w:left="20"/>
                          <w:rPr>
                            <w:rFonts w:ascii="Arial" w:eastAsia="Arial" w:hAnsi="Arial"/>
                            <w:b/>
                            <w:sz w:val="16"/>
                          </w:rPr>
                        </w:pPr>
                        <w:r w:rsidRPr="001325A8">
                          <w:rPr>
                            <w:rFonts w:ascii="Arial" w:eastAsia="Arial" w:hAnsi="Arial"/>
                            <w:b/>
                            <w:sz w:val="16"/>
                          </w:rPr>
                          <w:t>Fasi</w:t>
                        </w:r>
                      </w:p>
                    </w:tc>
                    <w:tc>
                      <w:tcPr>
                        <w:tcW w:w="105" w:type="dxa"/>
                        <w:tcBorders>
                          <w:bottom w:val="single" w:sz="8" w:space="0" w:color="808080"/>
                          <w:right w:val="single" w:sz="8" w:space="0" w:color="auto"/>
                        </w:tcBorders>
                        <w:shd w:val="clear" w:color="auto" w:fill="808080"/>
                        <w:vAlign w:val="bottom"/>
                      </w:tcPr>
                      <w:p w:rsidR="004130B9" w:rsidRPr="001325A8" w:rsidRDefault="004130B9" w:rsidP="0036175C">
                        <w:pPr>
                          <w:spacing w:line="0" w:lineRule="atLeast"/>
                          <w:rPr>
                            <w:rFonts w:ascii="Times New Roman" w:eastAsia="Times New Roman" w:hAnsi="Times New Roman"/>
                            <w:sz w:val="18"/>
                          </w:rPr>
                        </w:pPr>
                      </w:p>
                    </w:tc>
                    <w:tc>
                      <w:tcPr>
                        <w:tcW w:w="3986" w:type="dxa"/>
                        <w:tcBorders>
                          <w:bottom w:val="single" w:sz="8" w:space="0" w:color="808080"/>
                          <w:right w:val="single" w:sz="8" w:space="0" w:color="auto"/>
                        </w:tcBorders>
                        <w:shd w:val="clear" w:color="auto" w:fill="808080"/>
                        <w:vAlign w:val="bottom"/>
                      </w:tcPr>
                      <w:p w:rsidR="004130B9" w:rsidRPr="001325A8" w:rsidRDefault="004130B9" w:rsidP="0036175C">
                        <w:pPr>
                          <w:spacing w:line="177" w:lineRule="exact"/>
                          <w:rPr>
                            <w:rFonts w:ascii="Arial" w:eastAsia="Arial" w:hAnsi="Arial"/>
                            <w:b/>
                            <w:sz w:val="16"/>
                          </w:rPr>
                        </w:pPr>
                        <w:r w:rsidRPr="001325A8">
                          <w:rPr>
                            <w:rFonts w:ascii="Arial" w:eastAsia="Arial" w:hAnsi="Arial"/>
                            <w:b/>
                            <w:sz w:val="16"/>
                          </w:rPr>
                          <w:t>Data inizio prevista</w:t>
                        </w:r>
                      </w:p>
                    </w:tc>
                    <w:tc>
                      <w:tcPr>
                        <w:tcW w:w="2254" w:type="dxa"/>
                        <w:tcBorders>
                          <w:bottom w:val="single" w:sz="8" w:space="0" w:color="808080"/>
                          <w:right w:val="single" w:sz="8" w:space="0" w:color="auto"/>
                        </w:tcBorders>
                        <w:shd w:val="clear" w:color="auto" w:fill="808080"/>
                        <w:vAlign w:val="bottom"/>
                      </w:tcPr>
                      <w:p w:rsidR="004130B9" w:rsidRPr="001325A8" w:rsidRDefault="004130B9" w:rsidP="0036175C">
                        <w:pPr>
                          <w:spacing w:line="177" w:lineRule="exact"/>
                          <w:rPr>
                            <w:rFonts w:ascii="Arial" w:eastAsia="Arial" w:hAnsi="Arial"/>
                            <w:b/>
                            <w:sz w:val="16"/>
                          </w:rPr>
                        </w:pPr>
                        <w:r w:rsidRPr="001325A8">
                          <w:rPr>
                            <w:rFonts w:ascii="Arial" w:eastAsia="Arial" w:hAnsi="Arial"/>
                            <w:b/>
                            <w:sz w:val="16"/>
                          </w:rPr>
                          <w:t>Data fine prevista</w:t>
                        </w:r>
                      </w:p>
                    </w:tc>
                  </w:tr>
                  <w:tr w:rsidR="004130B9" w:rsidRPr="001325A8" w:rsidTr="0036175C">
                    <w:trPr>
                      <w:trHeight w:val="178"/>
                    </w:trPr>
                    <w:tc>
                      <w:tcPr>
                        <w:tcW w:w="3119" w:type="dxa"/>
                        <w:tcBorders>
                          <w:top w:val="single" w:sz="8" w:space="0" w:color="auto"/>
                          <w:left w:val="single" w:sz="8" w:space="0" w:color="auto"/>
                        </w:tcBorders>
                        <w:shd w:val="clear" w:color="auto" w:fill="auto"/>
                        <w:vAlign w:val="bottom"/>
                      </w:tcPr>
                      <w:p w:rsidR="004130B9" w:rsidRPr="001325A8" w:rsidRDefault="004130B9" w:rsidP="0036175C">
                        <w:pPr>
                          <w:spacing w:line="177" w:lineRule="exact"/>
                          <w:ind w:left="80"/>
                          <w:rPr>
                            <w:rFonts w:ascii="Arial" w:eastAsia="Arial" w:hAnsi="Arial"/>
                            <w:b/>
                            <w:sz w:val="16"/>
                          </w:rPr>
                        </w:pPr>
                        <w:r w:rsidRPr="001325A8">
                          <w:rPr>
                            <w:rFonts w:ascii="Arial" w:eastAsia="Arial" w:hAnsi="Arial"/>
                            <w:b/>
                            <w:sz w:val="16"/>
                          </w:rPr>
                          <w:t>Predisposizione capitolato d’oneri</w:t>
                        </w:r>
                      </w:p>
                    </w:tc>
                    <w:tc>
                      <w:tcPr>
                        <w:tcW w:w="105" w:type="dxa"/>
                        <w:tcBorders>
                          <w:top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5"/>
                          </w:rPr>
                        </w:pPr>
                      </w:p>
                    </w:tc>
                    <w:tc>
                      <w:tcPr>
                        <w:tcW w:w="3986" w:type="dxa"/>
                        <w:tcBorders>
                          <w:top w:val="single" w:sz="8" w:space="0" w:color="auto"/>
                          <w:right w:val="single" w:sz="8" w:space="0" w:color="auto"/>
                        </w:tcBorders>
                        <w:shd w:val="clear" w:color="auto" w:fill="auto"/>
                        <w:vAlign w:val="bottom"/>
                      </w:tcPr>
                      <w:p w:rsidR="004130B9" w:rsidRPr="001325A8" w:rsidRDefault="004130B9" w:rsidP="0036175C">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4</w:t>
                        </w:r>
                        <w:r w:rsidRPr="001325A8">
                          <w:rPr>
                            <w:rFonts w:ascii="Arial" w:eastAsia="Arial" w:hAnsi="Arial"/>
                            <w:b/>
                            <w:sz w:val="16"/>
                          </w:rPr>
                          <w:t>/202</w:t>
                        </w:r>
                        <w:r>
                          <w:rPr>
                            <w:rFonts w:ascii="Arial" w:eastAsia="Arial" w:hAnsi="Arial"/>
                            <w:b/>
                            <w:sz w:val="16"/>
                          </w:rPr>
                          <w:t>1</w:t>
                        </w:r>
                      </w:p>
                    </w:tc>
                    <w:tc>
                      <w:tcPr>
                        <w:tcW w:w="2254" w:type="dxa"/>
                        <w:tcBorders>
                          <w:top w:val="single" w:sz="8" w:space="0" w:color="auto"/>
                          <w:right w:val="single" w:sz="8" w:space="0" w:color="auto"/>
                        </w:tcBorders>
                        <w:shd w:val="clear" w:color="auto" w:fill="auto"/>
                        <w:vAlign w:val="bottom"/>
                      </w:tcPr>
                      <w:p w:rsidR="004130B9" w:rsidRPr="001325A8" w:rsidRDefault="004130B9" w:rsidP="0036175C">
                        <w:pPr>
                          <w:spacing w:line="177" w:lineRule="exact"/>
                          <w:ind w:right="1340"/>
                          <w:jc w:val="right"/>
                          <w:rPr>
                            <w:rFonts w:ascii="Arial" w:eastAsia="Arial" w:hAnsi="Arial"/>
                            <w:b/>
                            <w:sz w:val="16"/>
                          </w:rPr>
                        </w:pPr>
                        <w:r w:rsidRPr="001325A8">
                          <w:rPr>
                            <w:rFonts w:ascii="Arial" w:eastAsia="Arial" w:hAnsi="Arial"/>
                            <w:b/>
                            <w:sz w:val="16"/>
                          </w:rPr>
                          <w:t>3</w:t>
                        </w:r>
                        <w:r>
                          <w:rPr>
                            <w:rFonts w:ascii="Arial" w:eastAsia="Arial" w:hAnsi="Arial"/>
                            <w:b/>
                            <w:sz w:val="16"/>
                          </w:rPr>
                          <w:t>0</w:t>
                        </w:r>
                        <w:r w:rsidRPr="001325A8">
                          <w:rPr>
                            <w:rFonts w:ascii="Arial" w:eastAsia="Arial" w:hAnsi="Arial"/>
                            <w:b/>
                            <w:sz w:val="16"/>
                          </w:rPr>
                          <w:t>/0</w:t>
                        </w:r>
                        <w:r>
                          <w:rPr>
                            <w:rFonts w:ascii="Arial" w:eastAsia="Arial" w:hAnsi="Arial"/>
                            <w:b/>
                            <w:sz w:val="16"/>
                          </w:rPr>
                          <w:t>4</w:t>
                        </w:r>
                        <w:r w:rsidRPr="001325A8">
                          <w:rPr>
                            <w:rFonts w:ascii="Arial" w:eastAsia="Arial" w:hAnsi="Arial"/>
                            <w:b/>
                            <w:sz w:val="16"/>
                          </w:rPr>
                          <w:t>/202</w:t>
                        </w:r>
                        <w:r>
                          <w:rPr>
                            <w:rFonts w:ascii="Arial" w:eastAsia="Arial" w:hAnsi="Arial"/>
                            <w:b/>
                            <w:sz w:val="16"/>
                          </w:rPr>
                          <w:t>1</w:t>
                        </w:r>
                      </w:p>
                    </w:tc>
                  </w:tr>
                  <w:tr w:rsidR="004130B9" w:rsidRPr="001325A8" w:rsidTr="0036175C">
                    <w:trPr>
                      <w:trHeight w:val="150"/>
                    </w:trPr>
                    <w:tc>
                      <w:tcPr>
                        <w:tcW w:w="3119" w:type="dxa"/>
                        <w:tcBorders>
                          <w:left w:val="single" w:sz="8" w:space="0" w:color="auto"/>
                          <w:bottom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3"/>
                          </w:rPr>
                        </w:pPr>
                      </w:p>
                    </w:tc>
                    <w:tc>
                      <w:tcPr>
                        <w:tcW w:w="105"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3"/>
                          </w:rPr>
                        </w:pPr>
                      </w:p>
                    </w:tc>
                    <w:tc>
                      <w:tcPr>
                        <w:tcW w:w="3986"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3"/>
                          </w:rPr>
                        </w:pPr>
                      </w:p>
                    </w:tc>
                    <w:tc>
                      <w:tcPr>
                        <w:tcW w:w="2254"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3"/>
                          </w:rPr>
                        </w:pPr>
                      </w:p>
                    </w:tc>
                  </w:tr>
                  <w:tr w:rsidR="004130B9" w:rsidRPr="001325A8" w:rsidTr="0036175C">
                    <w:trPr>
                      <w:trHeight w:val="178"/>
                    </w:trPr>
                    <w:tc>
                      <w:tcPr>
                        <w:tcW w:w="3119" w:type="dxa"/>
                        <w:tcBorders>
                          <w:left w:val="single" w:sz="8" w:space="0" w:color="auto"/>
                        </w:tcBorders>
                        <w:shd w:val="clear" w:color="auto" w:fill="auto"/>
                        <w:vAlign w:val="bottom"/>
                      </w:tcPr>
                      <w:p w:rsidR="004130B9" w:rsidRPr="001325A8" w:rsidRDefault="004130B9" w:rsidP="0036175C">
                        <w:pPr>
                          <w:spacing w:line="177" w:lineRule="exact"/>
                          <w:ind w:left="80"/>
                          <w:rPr>
                            <w:rFonts w:ascii="Arial" w:eastAsia="Arial" w:hAnsi="Arial"/>
                            <w:b/>
                            <w:sz w:val="16"/>
                          </w:rPr>
                        </w:pPr>
                        <w:r w:rsidRPr="001325A8">
                          <w:rPr>
                            <w:rFonts w:ascii="Arial" w:eastAsia="Arial" w:hAnsi="Arial"/>
                            <w:b/>
                            <w:sz w:val="16"/>
                          </w:rPr>
                          <w:t xml:space="preserve">Procedura di gara/stipula contratto </w:t>
                        </w:r>
                      </w:p>
                    </w:tc>
                    <w:tc>
                      <w:tcPr>
                        <w:tcW w:w="105" w:type="dxa"/>
                        <w:tcBorders>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4130B9" w:rsidRPr="001325A8" w:rsidRDefault="004130B9" w:rsidP="0036175C">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5</w:t>
                        </w:r>
                        <w:r w:rsidRPr="001325A8">
                          <w:rPr>
                            <w:rFonts w:ascii="Arial" w:eastAsia="Arial" w:hAnsi="Arial"/>
                            <w:b/>
                            <w:sz w:val="16"/>
                          </w:rPr>
                          <w:t>/202</w:t>
                        </w:r>
                        <w:r>
                          <w:rPr>
                            <w:rFonts w:ascii="Arial" w:eastAsia="Arial" w:hAnsi="Arial"/>
                            <w:b/>
                            <w:sz w:val="16"/>
                          </w:rPr>
                          <w:t>1</w:t>
                        </w:r>
                      </w:p>
                    </w:tc>
                    <w:tc>
                      <w:tcPr>
                        <w:tcW w:w="2254" w:type="dxa"/>
                        <w:tcBorders>
                          <w:right w:val="single" w:sz="8" w:space="0" w:color="auto"/>
                        </w:tcBorders>
                        <w:shd w:val="clear" w:color="auto" w:fill="auto"/>
                        <w:vAlign w:val="bottom"/>
                      </w:tcPr>
                      <w:p w:rsidR="004130B9" w:rsidRPr="001325A8" w:rsidRDefault="004130B9" w:rsidP="0036175C">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/0</w:t>
                        </w:r>
                        <w:r>
                          <w:rPr>
                            <w:rFonts w:ascii="Arial" w:eastAsia="Arial" w:hAnsi="Arial"/>
                            <w:b/>
                            <w:sz w:val="16"/>
                          </w:rPr>
                          <w:t>7</w:t>
                        </w:r>
                        <w:r w:rsidRPr="001325A8">
                          <w:rPr>
                            <w:rFonts w:ascii="Arial" w:eastAsia="Arial" w:hAnsi="Arial"/>
                            <w:b/>
                            <w:sz w:val="16"/>
                          </w:rPr>
                          <w:t>/202</w:t>
                        </w:r>
                        <w:r>
                          <w:rPr>
                            <w:rFonts w:ascii="Arial" w:eastAsia="Arial" w:hAnsi="Arial"/>
                            <w:b/>
                            <w:sz w:val="16"/>
                          </w:rPr>
                          <w:t>1</w:t>
                        </w:r>
                      </w:p>
                    </w:tc>
                  </w:tr>
                  <w:tr w:rsidR="004130B9" w:rsidRPr="001325A8" w:rsidTr="0036175C">
                    <w:trPr>
                      <w:trHeight w:val="148"/>
                    </w:trPr>
                    <w:tc>
                      <w:tcPr>
                        <w:tcW w:w="3119" w:type="dxa"/>
                        <w:tcBorders>
                          <w:left w:val="single" w:sz="8" w:space="0" w:color="auto"/>
                          <w:bottom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r>
                  <w:tr w:rsidR="004130B9" w:rsidRPr="001325A8" w:rsidTr="0036175C">
                    <w:trPr>
                      <w:trHeight w:val="180"/>
                    </w:trPr>
                    <w:tc>
                      <w:tcPr>
                        <w:tcW w:w="3119" w:type="dxa"/>
                        <w:tcBorders>
                          <w:left w:val="single" w:sz="8" w:space="0" w:color="auto"/>
                        </w:tcBorders>
                        <w:shd w:val="clear" w:color="auto" w:fill="auto"/>
                        <w:vAlign w:val="bottom"/>
                      </w:tcPr>
                      <w:p w:rsidR="004130B9" w:rsidRPr="001325A8" w:rsidRDefault="004130B9" w:rsidP="0036175C">
                        <w:pPr>
                          <w:spacing w:line="179" w:lineRule="exact"/>
                          <w:ind w:left="80"/>
                          <w:rPr>
                            <w:rFonts w:ascii="Arial" w:eastAsia="Arial" w:hAnsi="Arial"/>
                            <w:b/>
                            <w:sz w:val="16"/>
                          </w:rPr>
                        </w:pPr>
                        <w:r w:rsidRPr="001325A8">
                          <w:rPr>
                            <w:rFonts w:ascii="Arial" w:eastAsia="Arial" w:hAnsi="Arial"/>
                            <w:b/>
                            <w:sz w:val="16"/>
                          </w:rPr>
                          <w:t xml:space="preserve">Esecuzione fornitura </w:t>
                        </w:r>
                      </w:p>
                    </w:tc>
                    <w:tc>
                      <w:tcPr>
                        <w:tcW w:w="105" w:type="dxa"/>
                        <w:tcBorders>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4130B9" w:rsidRPr="001325A8" w:rsidRDefault="004130B9" w:rsidP="0036175C">
                        <w:pPr>
                          <w:spacing w:line="179"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9</w:t>
                        </w:r>
                        <w:r w:rsidRPr="001325A8">
                          <w:rPr>
                            <w:rFonts w:ascii="Arial" w:eastAsia="Arial" w:hAnsi="Arial"/>
                            <w:b/>
                            <w:sz w:val="16"/>
                          </w:rPr>
                          <w:t>/202</w:t>
                        </w:r>
                        <w:r>
                          <w:rPr>
                            <w:rFonts w:ascii="Arial" w:eastAsia="Arial" w:hAnsi="Arial"/>
                            <w:b/>
                            <w:sz w:val="16"/>
                          </w:rPr>
                          <w:t>1</w:t>
                        </w:r>
                      </w:p>
                    </w:tc>
                    <w:tc>
                      <w:tcPr>
                        <w:tcW w:w="2254" w:type="dxa"/>
                        <w:tcBorders>
                          <w:right w:val="single" w:sz="8" w:space="0" w:color="auto"/>
                        </w:tcBorders>
                        <w:shd w:val="clear" w:color="auto" w:fill="auto"/>
                        <w:vAlign w:val="bottom"/>
                      </w:tcPr>
                      <w:p w:rsidR="004130B9" w:rsidRPr="001325A8" w:rsidRDefault="004130B9" w:rsidP="0036175C">
                        <w:pPr>
                          <w:spacing w:line="179" w:lineRule="exact"/>
                          <w:ind w:right="1340"/>
                          <w:jc w:val="right"/>
                          <w:rPr>
                            <w:rFonts w:ascii="Arial" w:eastAsia="Arial" w:hAnsi="Arial"/>
                            <w:b/>
                            <w:sz w:val="16"/>
                          </w:rPr>
                        </w:pPr>
                        <w:r>
                          <w:rPr>
                            <w:rFonts w:ascii="Arial" w:eastAsia="Arial" w:hAnsi="Arial"/>
                            <w:b/>
                            <w:sz w:val="16"/>
                          </w:rPr>
                          <w:t>30</w:t>
                        </w:r>
                        <w:r w:rsidRPr="001325A8">
                          <w:rPr>
                            <w:rFonts w:ascii="Arial" w:eastAsia="Arial" w:hAnsi="Arial"/>
                            <w:b/>
                            <w:sz w:val="16"/>
                          </w:rPr>
                          <w:t>/</w:t>
                        </w:r>
                        <w:r>
                          <w:rPr>
                            <w:rFonts w:ascii="Arial" w:eastAsia="Arial" w:hAnsi="Arial"/>
                            <w:b/>
                            <w:sz w:val="16"/>
                          </w:rPr>
                          <w:t>06</w:t>
                        </w:r>
                        <w:r w:rsidRPr="001325A8">
                          <w:rPr>
                            <w:rFonts w:ascii="Arial" w:eastAsia="Arial" w:hAnsi="Arial"/>
                            <w:b/>
                            <w:sz w:val="16"/>
                          </w:rPr>
                          <w:t>/202</w:t>
                        </w:r>
                        <w:r>
                          <w:rPr>
                            <w:rFonts w:ascii="Arial" w:eastAsia="Arial" w:hAnsi="Arial"/>
                            <w:b/>
                            <w:sz w:val="16"/>
                          </w:rPr>
                          <w:t>3</w:t>
                        </w:r>
                      </w:p>
                    </w:tc>
                  </w:tr>
                  <w:tr w:rsidR="004130B9" w:rsidRPr="001325A8" w:rsidTr="0036175C">
                    <w:trPr>
                      <w:trHeight w:val="146"/>
                    </w:trPr>
                    <w:tc>
                      <w:tcPr>
                        <w:tcW w:w="3119" w:type="dxa"/>
                        <w:tcBorders>
                          <w:left w:val="single" w:sz="8" w:space="0" w:color="auto"/>
                          <w:bottom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r>
                  <w:tr w:rsidR="004130B9" w:rsidRPr="001325A8" w:rsidTr="0036175C">
                    <w:trPr>
                      <w:trHeight w:val="178"/>
                    </w:trPr>
                    <w:tc>
                      <w:tcPr>
                        <w:tcW w:w="3119" w:type="dxa"/>
                        <w:tcBorders>
                          <w:left w:val="single" w:sz="8" w:space="0" w:color="auto"/>
                        </w:tcBorders>
                        <w:shd w:val="clear" w:color="auto" w:fill="auto"/>
                        <w:vAlign w:val="bottom"/>
                      </w:tcPr>
                      <w:p w:rsidR="004130B9" w:rsidRPr="001325A8" w:rsidRDefault="004130B9" w:rsidP="0036175C">
                        <w:pPr>
                          <w:spacing w:line="177" w:lineRule="exact"/>
                          <w:ind w:left="80"/>
                          <w:rPr>
                            <w:rFonts w:ascii="Arial" w:eastAsia="Arial" w:hAnsi="Arial"/>
                            <w:b/>
                            <w:sz w:val="16"/>
                          </w:rPr>
                        </w:pPr>
                        <w:r w:rsidRPr="001325A8">
                          <w:rPr>
                            <w:rFonts w:ascii="Arial" w:eastAsia="Arial" w:hAnsi="Arial"/>
                            <w:b/>
                            <w:sz w:val="16"/>
                          </w:rPr>
                          <w:t>Verifiche, Collaudo/funzionalità</w:t>
                        </w:r>
                      </w:p>
                    </w:tc>
                    <w:tc>
                      <w:tcPr>
                        <w:tcW w:w="105" w:type="dxa"/>
                        <w:tcBorders>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4130B9" w:rsidRPr="001325A8" w:rsidRDefault="004130B9" w:rsidP="0036175C">
                        <w:pPr>
                          <w:spacing w:line="177" w:lineRule="exact"/>
                          <w:ind w:left="60"/>
                          <w:rPr>
                            <w:rFonts w:ascii="Arial" w:eastAsia="Arial" w:hAnsi="Arial"/>
                            <w:b/>
                            <w:sz w:val="16"/>
                          </w:rPr>
                        </w:pPr>
                        <w:r w:rsidRPr="001325A8">
                          <w:rPr>
                            <w:rFonts w:ascii="Arial" w:eastAsia="Arial" w:hAnsi="Arial"/>
                            <w:b/>
                            <w:sz w:val="16"/>
                          </w:rPr>
                          <w:t>01/</w:t>
                        </w:r>
                        <w:r>
                          <w:rPr>
                            <w:rFonts w:ascii="Arial" w:eastAsia="Arial" w:hAnsi="Arial"/>
                            <w:b/>
                            <w:sz w:val="16"/>
                          </w:rPr>
                          <w:t>07</w:t>
                        </w:r>
                        <w:r w:rsidRPr="001325A8">
                          <w:rPr>
                            <w:rFonts w:ascii="Arial" w:eastAsia="Arial" w:hAnsi="Arial"/>
                            <w:b/>
                            <w:sz w:val="16"/>
                          </w:rPr>
                          <w:t>/202</w:t>
                        </w:r>
                        <w:r>
                          <w:rPr>
                            <w:rFonts w:ascii="Arial" w:eastAsia="Arial" w:hAnsi="Arial"/>
                            <w:b/>
                            <w:sz w:val="16"/>
                          </w:rPr>
                          <w:t>3</w:t>
                        </w:r>
                      </w:p>
                    </w:tc>
                    <w:tc>
                      <w:tcPr>
                        <w:tcW w:w="2254" w:type="dxa"/>
                        <w:tcBorders>
                          <w:right w:val="single" w:sz="8" w:space="0" w:color="auto"/>
                        </w:tcBorders>
                        <w:shd w:val="clear" w:color="auto" w:fill="auto"/>
                        <w:vAlign w:val="bottom"/>
                      </w:tcPr>
                      <w:p w:rsidR="004130B9" w:rsidRPr="001325A8" w:rsidRDefault="004130B9" w:rsidP="0036175C">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07</w:t>
                        </w:r>
                        <w:r w:rsidRPr="001325A8">
                          <w:rPr>
                            <w:rFonts w:ascii="Arial" w:eastAsia="Arial" w:hAnsi="Arial"/>
                            <w:b/>
                            <w:sz w:val="16"/>
                          </w:rPr>
                          <w:t>/202</w:t>
                        </w:r>
                        <w:r>
                          <w:rPr>
                            <w:rFonts w:ascii="Arial" w:eastAsia="Arial" w:hAnsi="Arial"/>
                            <w:b/>
                            <w:sz w:val="16"/>
                          </w:rPr>
                          <w:t>3</w:t>
                        </w:r>
                      </w:p>
                    </w:tc>
                  </w:tr>
                  <w:tr w:rsidR="004130B9" w:rsidRPr="001325A8" w:rsidTr="0036175C">
                    <w:trPr>
                      <w:trHeight w:val="148"/>
                    </w:trPr>
                    <w:tc>
                      <w:tcPr>
                        <w:tcW w:w="3119" w:type="dxa"/>
                        <w:tcBorders>
                          <w:left w:val="single" w:sz="8" w:space="0" w:color="auto"/>
                          <w:bottom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4130B9" w:rsidRPr="001325A8" w:rsidRDefault="004130B9" w:rsidP="0036175C">
                        <w:pPr>
                          <w:spacing w:line="0" w:lineRule="atLeast"/>
                          <w:rPr>
                            <w:rFonts w:ascii="Times New Roman" w:eastAsia="Times New Roman" w:hAnsi="Times New Roman"/>
                            <w:sz w:val="12"/>
                          </w:rPr>
                        </w:pPr>
                      </w:p>
                    </w:tc>
                  </w:tr>
                </w:tbl>
                <w:p w:rsidR="004130B9" w:rsidRDefault="004130B9" w:rsidP="0036175C">
                  <w:pPr>
                    <w:spacing w:line="0" w:lineRule="atLeast"/>
                    <w:ind w:right="-2126"/>
                    <w:jc w:val="both"/>
                    <w:rPr>
                      <w:highlight w:val="yellow"/>
                    </w:rPr>
                  </w:pPr>
                </w:p>
                <w:p w:rsidR="004130B9" w:rsidRDefault="004130B9" w:rsidP="0036175C">
                  <w:pPr>
                    <w:spacing w:line="0" w:lineRule="atLeast"/>
                    <w:ind w:right="-2126"/>
                    <w:jc w:val="both"/>
                  </w:pPr>
                  <w:r w:rsidRPr="00C346C5">
                    <w:rPr>
                      <w:b/>
                    </w:rPr>
                    <w:t>Data inizio intervento</w:t>
                  </w:r>
                  <w:r>
                    <w:t>: 1 aprile 2021</w:t>
                  </w:r>
                </w:p>
                <w:p w:rsidR="004130B9" w:rsidRDefault="004130B9" w:rsidP="0036175C">
                  <w:pPr>
                    <w:spacing w:line="0" w:lineRule="atLeast"/>
                    <w:ind w:right="-2126"/>
                    <w:jc w:val="both"/>
                    <w:rPr>
                      <w:highlight w:val="yellow"/>
                    </w:rPr>
                  </w:pPr>
                  <w:r w:rsidRPr="00C346C5">
                    <w:rPr>
                      <w:b/>
                    </w:rPr>
                    <w:t>Data fine intervento</w:t>
                  </w:r>
                  <w:r>
                    <w:t>: 31 luglio 2023</w:t>
                  </w:r>
                </w:p>
                <w:p w:rsidR="004130B9" w:rsidRDefault="004130B9" w:rsidP="0036175C">
                  <w:pPr>
                    <w:spacing w:line="0" w:lineRule="atLeast"/>
                    <w:ind w:right="-2126"/>
                    <w:jc w:val="both"/>
                    <w:rPr>
                      <w:highlight w:val="yellow"/>
                    </w:rPr>
                  </w:pPr>
                </w:p>
                <w:p w:rsidR="004130B9" w:rsidRPr="005F5360" w:rsidRDefault="004130B9" w:rsidP="0036175C">
                  <w:pPr>
                    <w:spacing w:line="0" w:lineRule="atLeast"/>
                    <w:ind w:right="-2126"/>
                    <w:jc w:val="both"/>
                    <w:rPr>
                      <w:rFonts w:ascii="Arial" w:eastAsia="Arial" w:hAnsi="Arial"/>
                      <w:b/>
                      <w:sz w:val="22"/>
                      <w:highlight w:val="yellow"/>
                    </w:rPr>
                  </w:pPr>
                </w:p>
              </w:tc>
              <w:tc>
                <w:tcPr>
                  <w:tcW w:w="24" w:type="dxa"/>
                  <w:shd w:val="clear" w:color="auto" w:fill="auto"/>
                  <w:vAlign w:val="bottom"/>
                </w:tcPr>
                <w:p w:rsidR="004130B9" w:rsidRPr="005F5360" w:rsidRDefault="004130B9" w:rsidP="0036175C">
                  <w:pPr>
                    <w:spacing w:line="0" w:lineRule="atLeast"/>
                    <w:rPr>
                      <w:rFonts w:ascii="Times New Roman" w:eastAsia="Times New Roman" w:hAnsi="Times New Roman"/>
                      <w:sz w:val="21"/>
                      <w:highlight w:val="yellow"/>
                    </w:rPr>
                  </w:pPr>
                </w:p>
              </w:tc>
            </w:tr>
          </w:tbl>
          <w:p w:rsidR="004130B9" w:rsidRPr="005F5360" w:rsidRDefault="004130B9" w:rsidP="0036175C">
            <w:pPr>
              <w:spacing w:line="0" w:lineRule="atLeast"/>
              <w:ind w:right="-2126"/>
              <w:jc w:val="both"/>
              <w:rPr>
                <w:rFonts w:ascii="Arial" w:eastAsia="Arial" w:hAnsi="Arial"/>
                <w:b/>
                <w:sz w:val="22"/>
                <w:highlight w:val="yellow"/>
              </w:rPr>
            </w:pPr>
          </w:p>
        </w:tc>
        <w:tc>
          <w:tcPr>
            <w:tcW w:w="29" w:type="dxa"/>
            <w:shd w:val="clear" w:color="auto" w:fill="auto"/>
            <w:vAlign w:val="bottom"/>
          </w:tcPr>
          <w:p w:rsidR="004130B9" w:rsidRPr="005F5360" w:rsidRDefault="004130B9" w:rsidP="0036175C">
            <w:pPr>
              <w:spacing w:line="0" w:lineRule="atLeast"/>
              <w:rPr>
                <w:rFonts w:ascii="Times New Roman" w:eastAsia="Times New Roman" w:hAnsi="Times New Roman"/>
                <w:sz w:val="21"/>
                <w:highlight w:val="yellow"/>
              </w:rPr>
            </w:pPr>
          </w:p>
        </w:tc>
      </w:tr>
      <w:tr w:rsidR="004130B9" w:rsidRPr="005F5360" w:rsidTr="004130B9">
        <w:trPr>
          <w:gridBefore w:val="1"/>
          <w:gridAfter w:val="2"/>
          <w:wBefore w:w="10" w:type="dxa"/>
          <w:wAfter w:w="189" w:type="dxa"/>
          <w:trHeight w:val="244"/>
        </w:trPr>
        <w:tc>
          <w:tcPr>
            <w:tcW w:w="3097" w:type="dxa"/>
            <w:gridSpan w:val="2"/>
            <w:shd w:val="clear" w:color="auto" w:fill="auto"/>
            <w:vAlign w:val="bottom"/>
          </w:tcPr>
          <w:p w:rsidR="004130B9" w:rsidRPr="005F5360" w:rsidRDefault="004130B9" w:rsidP="0036175C">
            <w:pPr>
              <w:spacing w:line="0" w:lineRule="atLeast"/>
              <w:jc w:val="both"/>
              <w:rPr>
                <w:rFonts w:ascii="Times New Roman" w:eastAsia="Times New Roman" w:hAnsi="Times New Roman"/>
                <w:sz w:val="21"/>
                <w:highlight w:val="yellow"/>
              </w:rPr>
            </w:pPr>
          </w:p>
          <w:p w:rsidR="004130B9" w:rsidRPr="005F5360" w:rsidRDefault="004130B9" w:rsidP="0036175C">
            <w:pPr>
              <w:spacing w:line="0" w:lineRule="atLeast"/>
              <w:jc w:val="both"/>
              <w:rPr>
                <w:rFonts w:ascii="Times New Roman" w:eastAsia="Times New Roman" w:hAnsi="Times New Roman"/>
                <w:sz w:val="21"/>
                <w:highlight w:val="yellow"/>
              </w:rPr>
            </w:pPr>
          </w:p>
        </w:tc>
        <w:tc>
          <w:tcPr>
            <w:tcW w:w="4109" w:type="dxa"/>
            <w:gridSpan w:val="2"/>
            <w:shd w:val="clear" w:color="auto" w:fill="auto"/>
            <w:vAlign w:val="bottom"/>
          </w:tcPr>
          <w:p w:rsidR="004130B9" w:rsidRPr="00D31F16" w:rsidRDefault="004130B9" w:rsidP="0036175C">
            <w:pPr>
              <w:spacing w:line="243" w:lineRule="exact"/>
              <w:ind w:right="1000"/>
              <w:jc w:val="center"/>
              <w:rPr>
                <w:rFonts w:ascii="Arial" w:eastAsia="Arial" w:hAnsi="Arial"/>
                <w:b/>
                <w:sz w:val="22"/>
              </w:rPr>
            </w:pPr>
            <w:r w:rsidRPr="00D31F16">
              <w:rPr>
                <w:rFonts w:ascii="Arial" w:eastAsia="Arial" w:hAnsi="Arial"/>
                <w:b/>
                <w:sz w:val="22"/>
              </w:rPr>
              <w:t>Cronoprogramma finanziario</w:t>
            </w:r>
          </w:p>
        </w:tc>
        <w:tc>
          <w:tcPr>
            <w:tcW w:w="2253" w:type="dxa"/>
            <w:shd w:val="clear" w:color="auto" w:fill="auto"/>
            <w:vAlign w:val="bottom"/>
          </w:tcPr>
          <w:p w:rsidR="004130B9" w:rsidRPr="00D31F16" w:rsidRDefault="004130B9" w:rsidP="0036175C">
            <w:pPr>
              <w:spacing w:line="0" w:lineRule="atLeast"/>
              <w:rPr>
                <w:rFonts w:ascii="Times New Roman" w:eastAsia="Times New Roman" w:hAnsi="Times New Roman"/>
                <w:sz w:val="21"/>
              </w:rPr>
            </w:pPr>
          </w:p>
        </w:tc>
      </w:tr>
      <w:tr w:rsidR="004130B9" w:rsidRPr="005F5360" w:rsidTr="004130B9">
        <w:trPr>
          <w:gridBefore w:val="1"/>
          <w:gridAfter w:val="2"/>
          <w:wBefore w:w="10" w:type="dxa"/>
          <w:wAfter w:w="189" w:type="dxa"/>
          <w:trHeight w:val="362"/>
        </w:trPr>
        <w:tc>
          <w:tcPr>
            <w:tcW w:w="3097" w:type="dxa"/>
            <w:gridSpan w:val="2"/>
            <w:shd w:val="clear" w:color="auto" w:fill="auto"/>
            <w:vAlign w:val="bottom"/>
          </w:tcPr>
          <w:p w:rsidR="004130B9" w:rsidRPr="005F5360" w:rsidRDefault="004130B9" w:rsidP="0036175C">
            <w:pPr>
              <w:spacing w:line="0" w:lineRule="atLeast"/>
              <w:rPr>
                <w:rFonts w:ascii="Times New Roman" w:eastAsia="Times New Roman" w:hAnsi="Times New Roman"/>
                <w:sz w:val="24"/>
                <w:highlight w:val="yellow"/>
              </w:rPr>
            </w:pPr>
          </w:p>
        </w:tc>
        <w:tc>
          <w:tcPr>
            <w:tcW w:w="125" w:type="dxa"/>
            <w:shd w:val="clear" w:color="auto" w:fill="auto"/>
            <w:vAlign w:val="bottom"/>
          </w:tcPr>
          <w:p w:rsidR="004130B9" w:rsidRPr="00D31F16" w:rsidRDefault="004130B9" w:rsidP="0036175C">
            <w:pPr>
              <w:spacing w:line="0" w:lineRule="atLeast"/>
              <w:rPr>
                <w:rFonts w:ascii="Times New Roman" w:eastAsia="Times New Roman" w:hAnsi="Times New Roman"/>
                <w:sz w:val="24"/>
              </w:rPr>
            </w:pPr>
          </w:p>
        </w:tc>
        <w:tc>
          <w:tcPr>
            <w:tcW w:w="3984" w:type="dxa"/>
            <w:shd w:val="clear" w:color="auto" w:fill="auto"/>
            <w:vAlign w:val="bottom"/>
          </w:tcPr>
          <w:p w:rsidR="004130B9" w:rsidRPr="00D31F16" w:rsidRDefault="004130B9" w:rsidP="0036175C">
            <w:pPr>
              <w:spacing w:line="0" w:lineRule="atLeast"/>
              <w:rPr>
                <w:rFonts w:ascii="Times New Roman" w:eastAsia="Times New Roman" w:hAnsi="Times New Roman"/>
                <w:sz w:val="24"/>
              </w:rPr>
            </w:pPr>
          </w:p>
        </w:tc>
        <w:tc>
          <w:tcPr>
            <w:tcW w:w="2253" w:type="dxa"/>
            <w:shd w:val="clear" w:color="auto" w:fill="auto"/>
            <w:vAlign w:val="bottom"/>
          </w:tcPr>
          <w:p w:rsidR="004130B9" w:rsidRPr="00D31F16" w:rsidRDefault="004130B9" w:rsidP="0036175C">
            <w:pPr>
              <w:spacing w:line="0" w:lineRule="atLeast"/>
              <w:rPr>
                <w:rFonts w:ascii="Times New Roman" w:eastAsia="Times New Roman" w:hAnsi="Times New Roman"/>
                <w:sz w:val="24"/>
              </w:rPr>
            </w:pPr>
          </w:p>
        </w:tc>
      </w:tr>
      <w:tr w:rsidR="004130B9" w:rsidRPr="00D92F70" w:rsidTr="004130B9">
        <w:trPr>
          <w:gridAfter w:val="2"/>
          <w:wAfter w:w="189" w:type="dxa"/>
          <w:trHeight w:val="218"/>
        </w:trPr>
        <w:tc>
          <w:tcPr>
            <w:tcW w:w="7216" w:type="dxa"/>
            <w:gridSpan w:val="5"/>
            <w:tcBorders>
              <w:left w:val="single" w:sz="8" w:space="0" w:color="auto"/>
              <w:bottom w:val="single" w:sz="8" w:space="0" w:color="808080"/>
              <w:right w:val="single" w:sz="8" w:space="0" w:color="auto"/>
            </w:tcBorders>
            <w:shd w:val="clear" w:color="auto" w:fill="808080"/>
            <w:vAlign w:val="bottom"/>
          </w:tcPr>
          <w:p w:rsidR="004130B9" w:rsidRPr="00D92F70" w:rsidRDefault="004130B9" w:rsidP="0036175C">
            <w:pPr>
              <w:spacing w:line="177" w:lineRule="exact"/>
              <w:rPr>
                <w:rFonts w:ascii="Arial" w:eastAsia="Arial" w:hAnsi="Arial"/>
                <w:b/>
                <w:sz w:val="16"/>
              </w:rPr>
            </w:pPr>
            <w:r w:rsidRPr="00D92F70">
              <w:rPr>
                <w:rFonts w:ascii="Arial" w:eastAsia="Arial" w:hAnsi="Arial"/>
                <w:b/>
                <w:sz w:val="16"/>
              </w:rPr>
              <w:t>Anno</w:t>
            </w:r>
          </w:p>
        </w:tc>
        <w:tc>
          <w:tcPr>
            <w:tcW w:w="2253" w:type="dxa"/>
            <w:tcBorders>
              <w:bottom w:val="single" w:sz="8" w:space="0" w:color="808080"/>
              <w:right w:val="single" w:sz="8" w:space="0" w:color="auto"/>
            </w:tcBorders>
            <w:shd w:val="clear" w:color="auto" w:fill="808080"/>
            <w:vAlign w:val="bottom"/>
          </w:tcPr>
          <w:p w:rsidR="004130B9" w:rsidRPr="00D92F70" w:rsidRDefault="004130B9" w:rsidP="0036175C">
            <w:pPr>
              <w:spacing w:line="177" w:lineRule="exact"/>
              <w:rPr>
                <w:rFonts w:ascii="Arial" w:eastAsia="Arial" w:hAnsi="Arial"/>
                <w:b/>
                <w:sz w:val="16"/>
              </w:rPr>
            </w:pPr>
            <w:r w:rsidRPr="00D92F70">
              <w:rPr>
                <w:rFonts w:ascii="Arial" w:eastAsia="Arial" w:hAnsi="Arial"/>
                <w:b/>
                <w:sz w:val="16"/>
              </w:rPr>
              <w:t>Costo</w:t>
            </w:r>
          </w:p>
        </w:tc>
      </w:tr>
      <w:tr w:rsidR="004130B9" w:rsidRPr="00D92F70" w:rsidTr="004130B9">
        <w:trPr>
          <w:gridAfter w:val="2"/>
          <w:wAfter w:w="189" w:type="dxa"/>
          <w:trHeight w:val="178"/>
        </w:trPr>
        <w:tc>
          <w:tcPr>
            <w:tcW w:w="7216" w:type="dxa"/>
            <w:gridSpan w:val="5"/>
            <w:tcBorders>
              <w:top w:val="single" w:sz="8" w:space="0" w:color="auto"/>
              <w:left w:val="single" w:sz="8" w:space="0" w:color="auto"/>
              <w:right w:val="single" w:sz="8" w:space="0" w:color="auto"/>
            </w:tcBorders>
            <w:shd w:val="clear" w:color="auto" w:fill="auto"/>
            <w:vAlign w:val="center"/>
          </w:tcPr>
          <w:p w:rsidR="004130B9" w:rsidRPr="00D92F70" w:rsidRDefault="004130B9" w:rsidP="0036175C">
            <w:pPr>
              <w:spacing w:line="177" w:lineRule="exact"/>
              <w:ind w:left="60"/>
              <w:jc w:val="center"/>
              <w:rPr>
                <w:rFonts w:ascii="Arial" w:eastAsia="Arial" w:hAnsi="Arial"/>
                <w:b/>
                <w:sz w:val="16"/>
              </w:rPr>
            </w:pPr>
            <w:r>
              <w:rPr>
                <w:rFonts w:ascii="Arial" w:eastAsia="Arial" w:hAnsi="Arial"/>
                <w:b/>
                <w:sz w:val="16"/>
              </w:rPr>
              <w:t>2021</w:t>
            </w:r>
          </w:p>
        </w:tc>
        <w:tc>
          <w:tcPr>
            <w:tcW w:w="2253" w:type="dxa"/>
            <w:tcBorders>
              <w:top w:val="single" w:sz="8" w:space="0" w:color="auto"/>
              <w:right w:val="single" w:sz="8" w:space="0" w:color="auto"/>
            </w:tcBorders>
            <w:shd w:val="clear" w:color="auto" w:fill="auto"/>
            <w:vAlign w:val="center"/>
          </w:tcPr>
          <w:p w:rsidR="004130B9" w:rsidRDefault="00830B5E" w:rsidP="0036175C">
            <w:pPr>
              <w:spacing w:line="177" w:lineRule="exact"/>
              <w:ind w:right="60"/>
              <w:jc w:val="center"/>
              <w:rPr>
                <w:rFonts w:ascii="Arial" w:eastAsia="Arial" w:hAnsi="Arial"/>
                <w:b/>
                <w:sz w:val="16"/>
              </w:rPr>
            </w:pPr>
            <w:r>
              <w:rPr>
                <w:rFonts w:ascii="Arial" w:eastAsia="Arial" w:hAnsi="Arial"/>
                <w:b/>
                <w:sz w:val="16"/>
              </w:rPr>
              <w:t>11.400,00</w:t>
            </w:r>
            <w:r w:rsidR="004130B9">
              <w:rPr>
                <w:rFonts w:ascii="Arial" w:eastAsia="Arial" w:hAnsi="Arial"/>
                <w:b/>
                <w:sz w:val="16"/>
              </w:rPr>
              <w:t xml:space="preserve"> (LS)</w:t>
            </w:r>
          </w:p>
          <w:p w:rsidR="004130B9" w:rsidRPr="00D92F70" w:rsidRDefault="004130B9" w:rsidP="004130B9">
            <w:pPr>
              <w:spacing w:line="177" w:lineRule="exact"/>
              <w:ind w:right="60"/>
              <w:jc w:val="center"/>
              <w:rPr>
                <w:rFonts w:ascii="Arial" w:eastAsia="Arial" w:hAnsi="Arial"/>
                <w:b/>
                <w:sz w:val="16"/>
              </w:rPr>
            </w:pPr>
            <w:r>
              <w:rPr>
                <w:rFonts w:ascii="Arial" w:eastAsia="Arial" w:hAnsi="Arial"/>
                <w:b/>
                <w:sz w:val="16"/>
              </w:rPr>
              <w:t>26.752,40 (Comune)</w:t>
            </w:r>
          </w:p>
        </w:tc>
      </w:tr>
      <w:tr w:rsidR="004130B9" w:rsidRPr="00D92F70" w:rsidTr="004130B9">
        <w:trPr>
          <w:gridAfter w:val="2"/>
          <w:wAfter w:w="189" w:type="dxa"/>
          <w:trHeight w:val="150"/>
        </w:trPr>
        <w:tc>
          <w:tcPr>
            <w:tcW w:w="7216" w:type="dxa"/>
            <w:gridSpan w:val="5"/>
            <w:tcBorders>
              <w:left w:val="single" w:sz="8" w:space="0" w:color="auto"/>
              <w:bottom w:val="single" w:sz="8" w:space="0" w:color="auto"/>
              <w:right w:val="single" w:sz="8" w:space="0" w:color="auto"/>
            </w:tcBorders>
            <w:shd w:val="clear" w:color="auto" w:fill="auto"/>
            <w:vAlign w:val="center"/>
          </w:tcPr>
          <w:p w:rsidR="004130B9" w:rsidRPr="00D92F70" w:rsidRDefault="004130B9" w:rsidP="0036175C">
            <w:pPr>
              <w:spacing w:line="0" w:lineRule="atLeast"/>
              <w:jc w:val="center"/>
              <w:rPr>
                <w:rFonts w:ascii="Times New Roman" w:eastAsia="Times New Roman" w:hAnsi="Times New Roman"/>
                <w:sz w:val="13"/>
              </w:rPr>
            </w:pPr>
          </w:p>
        </w:tc>
        <w:tc>
          <w:tcPr>
            <w:tcW w:w="2253" w:type="dxa"/>
            <w:tcBorders>
              <w:bottom w:val="single" w:sz="8" w:space="0" w:color="auto"/>
              <w:right w:val="single" w:sz="8" w:space="0" w:color="auto"/>
            </w:tcBorders>
            <w:shd w:val="clear" w:color="auto" w:fill="auto"/>
            <w:vAlign w:val="center"/>
          </w:tcPr>
          <w:p w:rsidR="004130B9" w:rsidRPr="00D92F70" w:rsidRDefault="004130B9" w:rsidP="0036175C">
            <w:pPr>
              <w:spacing w:line="0" w:lineRule="atLeast"/>
              <w:jc w:val="center"/>
              <w:rPr>
                <w:rFonts w:ascii="Times New Roman" w:eastAsia="Times New Roman" w:hAnsi="Times New Roman"/>
                <w:sz w:val="13"/>
              </w:rPr>
            </w:pPr>
          </w:p>
        </w:tc>
      </w:tr>
      <w:tr w:rsidR="004130B9" w:rsidRPr="00D92F70" w:rsidTr="004130B9">
        <w:trPr>
          <w:gridAfter w:val="2"/>
          <w:wAfter w:w="189" w:type="dxa"/>
          <w:trHeight w:val="44"/>
        </w:trPr>
        <w:tc>
          <w:tcPr>
            <w:tcW w:w="7216" w:type="dxa"/>
            <w:gridSpan w:val="5"/>
            <w:vMerge w:val="restart"/>
            <w:tcBorders>
              <w:left w:val="single" w:sz="8" w:space="0" w:color="auto"/>
              <w:right w:val="single" w:sz="8" w:space="0" w:color="auto"/>
            </w:tcBorders>
            <w:shd w:val="clear" w:color="auto" w:fill="auto"/>
            <w:vAlign w:val="center"/>
          </w:tcPr>
          <w:p w:rsidR="004130B9" w:rsidRPr="00D92F70" w:rsidRDefault="004130B9" w:rsidP="0036175C">
            <w:pPr>
              <w:spacing w:line="177" w:lineRule="exact"/>
              <w:ind w:left="60"/>
              <w:jc w:val="center"/>
              <w:rPr>
                <w:rFonts w:ascii="Arial" w:eastAsia="Arial" w:hAnsi="Arial"/>
                <w:b/>
                <w:sz w:val="16"/>
              </w:rPr>
            </w:pPr>
            <w:r>
              <w:rPr>
                <w:rFonts w:ascii="Arial" w:eastAsia="Arial" w:hAnsi="Arial"/>
                <w:b/>
                <w:sz w:val="16"/>
              </w:rPr>
              <w:t>2022</w:t>
            </w:r>
          </w:p>
        </w:tc>
        <w:tc>
          <w:tcPr>
            <w:tcW w:w="2253" w:type="dxa"/>
            <w:tcBorders>
              <w:left w:val="single" w:sz="8" w:space="0" w:color="auto"/>
              <w:right w:val="single" w:sz="8" w:space="0" w:color="auto"/>
            </w:tcBorders>
            <w:shd w:val="clear" w:color="auto" w:fill="auto"/>
            <w:vAlign w:val="center"/>
          </w:tcPr>
          <w:p w:rsidR="004130B9" w:rsidRDefault="00830B5E" w:rsidP="0036175C">
            <w:pPr>
              <w:spacing w:line="177" w:lineRule="exact"/>
              <w:ind w:right="60"/>
              <w:jc w:val="center"/>
              <w:rPr>
                <w:rFonts w:ascii="Arial" w:eastAsia="Arial" w:hAnsi="Arial"/>
                <w:b/>
                <w:sz w:val="16"/>
              </w:rPr>
            </w:pPr>
            <w:r>
              <w:rPr>
                <w:rFonts w:ascii="Arial" w:eastAsia="Arial" w:hAnsi="Arial"/>
                <w:b/>
                <w:sz w:val="16"/>
              </w:rPr>
              <w:t>28.500,00</w:t>
            </w:r>
            <w:r w:rsidR="004130B9">
              <w:rPr>
                <w:rFonts w:ascii="Arial" w:eastAsia="Arial" w:hAnsi="Arial"/>
                <w:b/>
                <w:sz w:val="16"/>
              </w:rPr>
              <w:t xml:space="preserve"> (LS)</w:t>
            </w:r>
          </w:p>
          <w:p w:rsidR="004130B9" w:rsidRPr="00D92F70" w:rsidRDefault="00830B5E" w:rsidP="0036175C">
            <w:pPr>
              <w:spacing w:line="177" w:lineRule="exact"/>
              <w:ind w:right="60"/>
              <w:jc w:val="center"/>
              <w:rPr>
                <w:rFonts w:ascii="Arial" w:eastAsia="Arial" w:hAnsi="Arial"/>
                <w:b/>
                <w:sz w:val="16"/>
              </w:rPr>
            </w:pPr>
            <w:r>
              <w:rPr>
                <w:rFonts w:ascii="Arial" w:eastAsia="Arial" w:hAnsi="Arial"/>
                <w:b/>
                <w:sz w:val="16"/>
              </w:rPr>
              <w:t>66.881,00</w:t>
            </w:r>
            <w:r w:rsidR="004130B9">
              <w:rPr>
                <w:rFonts w:ascii="Arial" w:eastAsia="Arial" w:hAnsi="Arial"/>
                <w:b/>
                <w:sz w:val="16"/>
              </w:rPr>
              <w:t xml:space="preserve"> (Comune)</w:t>
            </w:r>
          </w:p>
        </w:tc>
      </w:tr>
      <w:tr w:rsidR="004130B9" w:rsidRPr="00D92F70" w:rsidTr="004130B9">
        <w:trPr>
          <w:gridAfter w:val="2"/>
          <w:wAfter w:w="189" w:type="dxa"/>
          <w:trHeight w:val="146"/>
        </w:trPr>
        <w:tc>
          <w:tcPr>
            <w:tcW w:w="7216" w:type="dxa"/>
            <w:gridSpan w:val="5"/>
            <w:vMerge/>
            <w:tcBorders>
              <w:left w:val="single" w:sz="8" w:space="0" w:color="auto"/>
              <w:bottom w:val="single" w:sz="8" w:space="0" w:color="auto"/>
              <w:right w:val="single" w:sz="8" w:space="0" w:color="auto"/>
            </w:tcBorders>
            <w:shd w:val="clear" w:color="auto" w:fill="auto"/>
            <w:vAlign w:val="center"/>
          </w:tcPr>
          <w:p w:rsidR="004130B9" w:rsidRPr="00D92F70" w:rsidRDefault="004130B9" w:rsidP="0036175C">
            <w:pPr>
              <w:spacing w:line="0" w:lineRule="atLeast"/>
              <w:jc w:val="center"/>
              <w:rPr>
                <w:rFonts w:ascii="Times New Roman" w:eastAsia="Times New Roman" w:hAnsi="Times New Roman"/>
                <w:sz w:val="12"/>
              </w:rPr>
            </w:pPr>
          </w:p>
        </w:tc>
        <w:tc>
          <w:tcPr>
            <w:tcW w:w="2253" w:type="dxa"/>
            <w:tcBorders>
              <w:left w:val="single" w:sz="8" w:space="0" w:color="auto"/>
              <w:bottom w:val="single" w:sz="8" w:space="0" w:color="auto"/>
              <w:right w:val="single" w:sz="8" w:space="0" w:color="auto"/>
            </w:tcBorders>
            <w:shd w:val="clear" w:color="auto" w:fill="auto"/>
            <w:vAlign w:val="center"/>
          </w:tcPr>
          <w:p w:rsidR="004130B9" w:rsidRPr="00D92F70" w:rsidRDefault="004130B9" w:rsidP="0036175C">
            <w:pPr>
              <w:spacing w:line="0" w:lineRule="atLeast"/>
              <w:jc w:val="center"/>
              <w:rPr>
                <w:rFonts w:ascii="Times New Roman" w:eastAsia="Times New Roman" w:hAnsi="Times New Roman"/>
                <w:sz w:val="12"/>
              </w:rPr>
            </w:pPr>
          </w:p>
        </w:tc>
      </w:tr>
      <w:tr w:rsidR="004130B9" w:rsidRPr="00D92F70" w:rsidTr="004130B9">
        <w:trPr>
          <w:gridAfter w:val="2"/>
          <w:wAfter w:w="189" w:type="dxa"/>
          <w:trHeight w:val="180"/>
        </w:trPr>
        <w:tc>
          <w:tcPr>
            <w:tcW w:w="7216" w:type="dxa"/>
            <w:gridSpan w:val="5"/>
            <w:vMerge w:val="restart"/>
            <w:tcBorders>
              <w:left w:val="single" w:sz="8" w:space="0" w:color="auto"/>
              <w:right w:val="single" w:sz="8" w:space="0" w:color="auto"/>
            </w:tcBorders>
            <w:shd w:val="clear" w:color="auto" w:fill="auto"/>
            <w:vAlign w:val="center"/>
          </w:tcPr>
          <w:p w:rsidR="004130B9" w:rsidRPr="00D92F70" w:rsidRDefault="004130B9" w:rsidP="0036175C">
            <w:pPr>
              <w:spacing w:line="179" w:lineRule="exact"/>
              <w:ind w:left="60"/>
              <w:jc w:val="center"/>
              <w:rPr>
                <w:rFonts w:ascii="Arial" w:eastAsia="Arial" w:hAnsi="Arial"/>
                <w:b/>
                <w:sz w:val="16"/>
              </w:rPr>
            </w:pPr>
            <w:r>
              <w:rPr>
                <w:rFonts w:ascii="Arial" w:eastAsia="Arial" w:hAnsi="Arial"/>
                <w:b/>
                <w:sz w:val="16"/>
              </w:rPr>
              <w:t>2023</w:t>
            </w:r>
          </w:p>
        </w:tc>
        <w:tc>
          <w:tcPr>
            <w:tcW w:w="2253" w:type="dxa"/>
            <w:tcBorders>
              <w:left w:val="single" w:sz="8" w:space="0" w:color="auto"/>
              <w:right w:val="single" w:sz="8" w:space="0" w:color="auto"/>
            </w:tcBorders>
            <w:shd w:val="clear" w:color="auto" w:fill="auto"/>
            <w:vAlign w:val="center"/>
          </w:tcPr>
          <w:p w:rsidR="004130B9" w:rsidRPr="00D92F70" w:rsidRDefault="00830B5E" w:rsidP="0036175C">
            <w:pPr>
              <w:spacing w:line="177" w:lineRule="exact"/>
              <w:ind w:right="60"/>
              <w:jc w:val="center"/>
              <w:rPr>
                <w:rFonts w:ascii="Arial" w:eastAsia="Arial" w:hAnsi="Arial"/>
                <w:b/>
                <w:sz w:val="16"/>
              </w:rPr>
            </w:pPr>
            <w:r>
              <w:rPr>
                <w:rFonts w:ascii="Arial" w:eastAsia="Arial" w:hAnsi="Arial"/>
                <w:b/>
                <w:sz w:val="16"/>
              </w:rPr>
              <w:t>17.100</w:t>
            </w:r>
            <w:r w:rsidR="004130B9">
              <w:rPr>
                <w:rFonts w:ascii="Arial" w:eastAsia="Arial" w:hAnsi="Arial"/>
                <w:b/>
                <w:sz w:val="16"/>
              </w:rPr>
              <w:t>,00 (LS)</w:t>
            </w:r>
          </w:p>
        </w:tc>
      </w:tr>
      <w:tr w:rsidR="004130B9" w:rsidRPr="00D92F70" w:rsidTr="004130B9">
        <w:trPr>
          <w:gridAfter w:val="2"/>
          <w:wAfter w:w="189" w:type="dxa"/>
          <w:trHeight w:val="146"/>
        </w:trPr>
        <w:tc>
          <w:tcPr>
            <w:tcW w:w="7216" w:type="dxa"/>
            <w:gridSpan w:val="5"/>
            <w:vMerge/>
            <w:tcBorders>
              <w:left w:val="single" w:sz="8" w:space="0" w:color="auto"/>
              <w:bottom w:val="single" w:sz="4" w:space="0" w:color="auto"/>
              <w:right w:val="single" w:sz="8" w:space="0" w:color="auto"/>
            </w:tcBorders>
            <w:shd w:val="clear" w:color="auto" w:fill="auto"/>
            <w:vAlign w:val="center"/>
          </w:tcPr>
          <w:p w:rsidR="004130B9" w:rsidRPr="00D92F70" w:rsidRDefault="004130B9" w:rsidP="0036175C">
            <w:pPr>
              <w:spacing w:line="0" w:lineRule="atLeast"/>
              <w:jc w:val="center"/>
              <w:rPr>
                <w:rFonts w:ascii="Times New Roman" w:eastAsia="Times New Roman" w:hAnsi="Times New Roman"/>
                <w:sz w:val="12"/>
              </w:rPr>
            </w:pPr>
          </w:p>
        </w:tc>
        <w:tc>
          <w:tcPr>
            <w:tcW w:w="2253" w:type="dxa"/>
            <w:tcBorders>
              <w:left w:val="single" w:sz="8" w:space="0" w:color="auto"/>
              <w:bottom w:val="single" w:sz="4" w:space="0" w:color="auto"/>
              <w:right w:val="single" w:sz="8" w:space="0" w:color="auto"/>
            </w:tcBorders>
            <w:shd w:val="clear" w:color="auto" w:fill="auto"/>
            <w:vAlign w:val="center"/>
          </w:tcPr>
          <w:p w:rsidR="004130B9" w:rsidRPr="00D92F70" w:rsidRDefault="00830B5E" w:rsidP="00830B5E">
            <w:pPr>
              <w:spacing w:line="177" w:lineRule="exact"/>
              <w:ind w:right="60"/>
              <w:jc w:val="center"/>
              <w:rPr>
                <w:rFonts w:ascii="Arial" w:eastAsia="Arial" w:hAnsi="Arial"/>
                <w:b/>
                <w:sz w:val="16"/>
              </w:rPr>
            </w:pPr>
            <w:r>
              <w:rPr>
                <w:rFonts w:ascii="Arial" w:eastAsia="Arial" w:hAnsi="Arial"/>
                <w:b/>
                <w:sz w:val="16"/>
              </w:rPr>
              <w:t xml:space="preserve">40.128,60 </w:t>
            </w:r>
            <w:r w:rsidR="004130B9">
              <w:rPr>
                <w:rFonts w:ascii="Arial" w:eastAsia="Arial" w:hAnsi="Arial"/>
                <w:b/>
                <w:sz w:val="16"/>
              </w:rPr>
              <w:t>(Comune)</w:t>
            </w:r>
          </w:p>
        </w:tc>
      </w:tr>
      <w:tr w:rsidR="004130B9" w:rsidRPr="00D92F70" w:rsidTr="004130B9">
        <w:trPr>
          <w:gridAfter w:val="2"/>
          <w:wAfter w:w="189" w:type="dxa"/>
          <w:trHeight w:val="352"/>
        </w:trPr>
        <w:tc>
          <w:tcPr>
            <w:tcW w:w="721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130B9" w:rsidRPr="00D92F70" w:rsidRDefault="004130B9" w:rsidP="0036175C">
            <w:pPr>
              <w:spacing w:line="0" w:lineRule="atLeast"/>
              <w:jc w:val="center"/>
              <w:rPr>
                <w:rFonts w:ascii="Times New Roman" w:eastAsia="Times New Roman" w:hAnsi="Times New Roman"/>
                <w:sz w:val="15"/>
              </w:rPr>
            </w:pPr>
            <w:r w:rsidRPr="00D92F70">
              <w:rPr>
                <w:rFonts w:ascii="Arial" w:eastAsia="Arial" w:hAnsi="Arial"/>
                <w:b/>
                <w:sz w:val="16"/>
              </w:rPr>
              <w:t>Costo totale</w:t>
            </w:r>
          </w:p>
        </w:tc>
        <w:tc>
          <w:tcPr>
            <w:tcW w:w="2253" w:type="dxa"/>
            <w:tcBorders>
              <w:top w:val="single" w:sz="4" w:space="0" w:color="auto"/>
              <w:left w:val="single" w:sz="4" w:space="0" w:color="auto"/>
              <w:bottom w:val="single" w:sz="4" w:space="0" w:color="auto"/>
              <w:right w:val="single" w:sz="4" w:space="0" w:color="auto"/>
            </w:tcBorders>
            <w:shd w:val="clear" w:color="auto" w:fill="auto"/>
            <w:vAlign w:val="center"/>
          </w:tcPr>
          <w:p w:rsidR="004130B9" w:rsidRPr="00D92F70" w:rsidRDefault="00830B5E" w:rsidP="0036175C">
            <w:pPr>
              <w:spacing w:line="177" w:lineRule="exact"/>
              <w:ind w:right="60"/>
              <w:jc w:val="center"/>
              <w:rPr>
                <w:rFonts w:ascii="Arial" w:eastAsia="Arial" w:hAnsi="Arial"/>
                <w:b/>
                <w:sz w:val="16"/>
              </w:rPr>
            </w:pPr>
            <w:r>
              <w:rPr>
                <w:rFonts w:ascii="Arial" w:eastAsia="Arial" w:hAnsi="Arial"/>
                <w:b/>
                <w:sz w:val="16"/>
              </w:rPr>
              <w:t>190.762</w:t>
            </w:r>
            <w:r w:rsidR="004130B9">
              <w:rPr>
                <w:rFonts w:ascii="Arial" w:eastAsia="Arial" w:hAnsi="Arial"/>
                <w:b/>
                <w:sz w:val="16"/>
              </w:rPr>
              <w:t>,00</w:t>
            </w:r>
          </w:p>
        </w:tc>
      </w:tr>
      <w:tr w:rsidR="004130B9" w:rsidRPr="005F5360" w:rsidTr="004130B9">
        <w:trPr>
          <w:gridBefore w:val="1"/>
          <w:gridAfter w:val="2"/>
          <w:wBefore w:w="10" w:type="dxa"/>
          <w:wAfter w:w="189" w:type="dxa"/>
          <w:trHeight w:val="362"/>
        </w:trPr>
        <w:tc>
          <w:tcPr>
            <w:tcW w:w="3097" w:type="dxa"/>
            <w:gridSpan w:val="2"/>
            <w:shd w:val="clear" w:color="auto" w:fill="auto"/>
            <w:vAlign w:val="bottom"/>
          </w:tcPr>
          <w:p w:rsidR="004130B9" w:rsidRPr="005F5360" w:rsidRDefault="004130B9" w:rsidP="0036175C">
            <w:pPr>
              <w:spacing w:line="0" w:lineRule="atLeast"/>
              <w:rPr>
                <w:rFonts w:ascii="Times New Roman" w:eastAsia="Times New Roman" w:hAnsi="Times New Roman"/>
                <w:sz w:val="24"/>
                <w:highlight w:val="yellow"/>
              </w:rPr>
            </w:pPr>
          </w:p>
        </w:tc>
        <w:tc>
          <w:tcPr>
            <w:tcW w:w="125" w:type="dxa"/>
            <w:shd w:val="clear" w:color="auto" w:fill="auto"/>
            <w:vAlign w:val="bottom"/>
          </w:tcPr>
          <w:p w:rsidR="004130B9" w:rsidRPr="00D31F16" w:rsidRDefault="004130B9" w:rsidP="0036175C">
            <w:pPr>
              <w:spacing w:line="0" w:lineRule="atLeast"/>
              <w:rPr>
                <w:rFonts w:ascii="Times New Roman" w:eastAsia="Times New Roman" w:hAnsi="Times New Roman"/>
                <w:sz w:val="24"/>
              </w:rPr>
            </w:pPr>
          </w:p>
        </w:tc>
        <w:tc>
          <w:tcPr>
            <w:tcW w:w="3984" w:type="dxa"/>
            <w:shd w:val="clear" w:color="auto" w:fill="auto"/>
            <w:vAlign w:val="bottom"/>
          </w:tcPr>
          <w:p w:rsidR="004130B9" w:rsidRPr="00D31F16" w:rsidRDefault="004130B9" w:rsidP="0036175C">
            <w:pPr>
              <w:spacing w:line="0" w:lineRule="atLeast"/>
              <w:rPr>
                <w:rFonts w:ascii="Times New Roman" w:eastAsia="Times New Roman" w:hAnsi="Times New Roman"/>
                <w:sz w:val="24"/>
              </w:rPr>
            </w:pPr>
          </w:p>
        </w:tc>
        <w:tc>
          <w:tcPr>
            <w:tcW w:w="2253" w:type="dxa"/>
            <w:shd w:val="clear" w:color="auto" w:fill="auto"/>
            <w:vAlign w:val="bottom"/>
          </w:tcPr>
          <w:p w:rsidR="004130B9" w:rsidRPr="00D31F16" w:rsidRDefault="004130B9" w:rsidP="0036175C">
            <w:pPr>
              <w:spacing w:line="0" w:lineRule="atLeast"/>
              <w:rPr>
                <w:rFonts w:ascii="Times New Roman" w:eastAsia="Times New Roman" w:hAnsi="Times New Roman"/>
                <w:sz w:val="24"/>
              </w:rPr>
            </w:pPr>
          </w:p>
        </w:tc>
      </w:tr>
    </w:tbl>
    <w:p w:rsidR="00B5741C" w:rsidRPr="0032602D" w:rsidRDefault="00B5741C"/>
    <w:sectPr w:rsidR="00B5741C" w:rsidRPr="0032602D" w:rsidSect="0065405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75C" w:rsidRDefault="0036175C" w:rsidP="00D6587F">
      <w:r>
        <w:separator/>
      </w:r>
    </w:p>
  </w:endnote>
  <w:endnote w:type="continuationSeparator" w:id="0">
    <w:p w:rsidR="0036175C" w:rsidRDefault="0036175C" w:rsidP="00D6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75C" w:rsidRDefault="0036175C" w:rsidP="00D6587F">
      <w:r>
        <w:separator/>
      </w:r>
    </w:p>
  </w:footnote>
  <w:footnote w:type="continuationSeparator" w:id="0">
    <w:p w:rsidR="0036175C" w:rsidRDefault="0036175C" w:rsidP="00D65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B1497"/>
    <w:multiLevelType w:val="hybridMultilevel"/>
    <w:tmpl w:val="6F06CD26"/>
    <w:lvl w:ilvl="0" w:tplc="12F6BB14">
      <w:start w:val="400"/>
      <w:numFmt w:val="bullet"/>
      <w:lvlText w:val="-"/>
      <w:lvlJc w:val="left"/>
      <w:pPr>
        <w:ind w:left="405" w:hanging="360"/>
      </w:pPr>
      <w:rPr>
        <w:rFonts w:ascii="Calibri" w:eastAsia="Calibri" w:hAnsi="Calibri"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3">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C0A55DF"/>
    <w:multiLevelType w:val="hybridMultilevel"/>
    <w:tmpl w:val="4668694A"/>
    <w:lvl w:ilvl="0" w:tplc="F8BCCF46">
      <w:start w:val="144"/>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61263F0"/>
    <w:multiLevelType w:val="hybridMultilevel"/>
    <w:tmpl w:val="6636C270"/>
    <w:lvl w:ilvl="0" w:tplc="C6D8FE68">
      <w:start w:val="57"/>
      <w:numFmt w:val="bullet"/>
      <w:lvlText w:val="-"/>
      <w:lvlJc w:val="left"/>
      <w:pPr>
        <w:ind w:left="720" w:hanging="360"/>
      </w:pPr>
      <w:rPr>
        <w:rFonts w:ascii="Calibri" w:eastAsia="Times New Roman" w:hAnsi="Calibri" w:cs="Calibri" w:hint="default"/>
        <w:color w:val="00000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04782"/>
    <w:rsid w:val="00027944"/>
    <w:rsid w:val="00046F77"/>
    <w:rsid w:val="00084661"/>
    <w:rsid w:val="000942D9"/>
    <w:rsid w:val="000973F1"/>
    <w:rsid w:val="00097AFD"/>
    <w:rsid w:val="000A37A3"/>
    <w:rsid w:val="000F07ED"/>
    <w:rsid w:val="00124E4E"/>
    <w:rsid w:val="00130C6C"/>
    <w:rsid w:val="0013747F"/>
    <w:rsid w:val="00155F05"/>
    <w:rsid w:val="00165904"/>
    <w:rsid w:val="0019300E"/>
    <w:rsid w:val="001A232B"/>
    <w:rsid w:val="001A2F64"/>
    <w:rsid w:val="001B1CC7"/>
    <w:rsid w:val="001B3FE4"/>
    <w:rsid w:val="001E0DA5"/>
    <w:rsid w:val="001E1C72"/>
    <w:rsid w:val="001E35D9"/>
    <w:rsid w:val="001E39A7"/>
    <w:rsid w:val="001F1470"/>
    <w:rsid w:val="0022268F"/>
    <w:rsid w:val="00226AD2"/>
    <w:rsid w:val="002467FE"/>
    <w:rsid w:val="00254B67"/>
    <w:rsid w:val="00257606"/>
    <w:rsid w:val="00270120"/>
    <w:rsid w:val="00290EF6"/>
    <w:rsid w:val="00296F38"/>
    <w:rsid w:val="002F58C1"/>
    <w:rsid w:val="002F68BB"/>
    <w:rsid w:val="002F7179"/>
    <w:rsid w:val="002F76D1"/>
    <w:rsid w:val="00304C17"/>
    <w:rsid w:val="003169B1"/>
    <w:rsid w:val="003246B5"/>
    <w:rsid w:val="0032602D"/>
    <w:rsid w:val="00340FF7"/>
    <w:rsid w:val="003457CD"/>
    <w:rsid w:val="0034648B"/>
    <w:rsid w:val="003512BE"/>
    <w:rsid w:val="00354499"/>
    <w:rsid w:val="0036175C"/>
    <w:rsid w:val="00371626"/>
    <w:rsid w:val="003751F1"/>
    <w:rsid w:val="003A664D"/>
    <w:rsid w:val="003B5609"/>
    <w:rsid w:val="003E238F"/>
    <w:rsid w:val="003E48DE"/>
    <w:rsid w:val="003E4DDB"/>
    <w:rsid w:val="00403ECD"/>
    <w:rsid w:val="004130B9"/>
    <w:rsid w:val="00414221"/>
    <w:rsid w:val="00415D1D"/>
    <w:rsid w:val="00416430"/>
    <w:rsid w:val="004259C3"/>
    <w:rsid w:val="00491CF3"/>
    <w:rsid w:val="004A0631"/>
    <w:rsid w:val="004A7BD4"/>
    <w:rsid w:val="004B09DF"/>
    <w:rsid w:val="004E045A"/>
    <w:rsid w:val="004E7A4A"/>
    <w:rsid w:val="004F7D26"/>
    <w:rsid w:val="0050399D"/>
    <w:rsid w:val="0050550C"/>
    <w:rsid w:val="005178E7"/>
    <w:rsid w:val="00520A33"/>
    <w:rsid w:val="00522F19"/>
    <w:rsid w:val="00530342"/>
    <w:rsid w:val="0053238D"/>
    <w:rsid w:val="005634AB"/>
    <w:rsid w:val="00573DD9"/>
    <w:rsid w:val="0058444F"/>
    <w:rsid w:val="00585080"/>
    <w:rsid w:val="00593A8D"/>
    <w:rsid w:val="00594F66"/>
    <w:rsid w:val="005C7554"/>
    <w:rsid w:val="005D2EB8"/>
    <w:rsid w:val="005D7002"/>
    <w:rsid w:val="005E5321"/>
    <w:rsid w:val="005E65DF"/>
    <w:rsid w:val="005F5360"/>
    <w:rsid w:val="00603038"/>
    <w:rsid w:val="0061693C"/>
    <w:rsid w:val="00624B13"/>
    <w:rsid w:val="00626D5E"/>
    <w:rsid w:val="0065405E"/>
    <w:rsid w:val="00660A91"/>
    <w:rsid w:val="006716F4"/>
    <w:rsid w:val="006A40E0"/>
    <w:rsid w:val="006A7AD8"/>
    <w:rsid w:val="006A7B16"/>
    <w:rsid w:val="006B1F14"/>
    <w:rsid w:val="006D42EE"/>
    <w:rsid w:val="006D662A"/>
    <w:rsid w:val="006E1790"/>
    <w:rsid w:val="006F1CBA"/>
    <w:rsid w:val="007112CA"/>
    <w:rsid w:val="00744D42"/>
    <w:rsid w:val="00752B90"/>
    <w:rsid w:val="00756E78"/>
    <w:rsid w:val="007643AB"/>
    <w:rsid w:val="00777862"/>
    <w:rsid w:val="007802EF"/>
    <w:rsid w:val="00791613"/>
    <w:rsid w:val="00792F71"/>
    <w:rsid w:val="007A201C"/>
    <w:rsid w:val="007A29AE"/>
    <w:rsid w:val="007B6499"/>
    <w:rsid w:val="007E2FC2"/>
    <w:rsid w:val="008008F6"/>
    <w:rsid w:val="008019BA"/>
    <w:rsid w:val="008033FA"/>
    <w:rsid w:val="008164FC"/>
    <w:rsid w:val="0082387D"/>
    <w:rsid w:val="00830B5E"/>
    <w:rsid w:val="00844CD1"/>
    <w:rsid w:val="008561EE"/>
    <w:rsid w:val="00862041"/>
    <w:rsid w:val="00863805"/>
    <w:rsid w:val="00867B39"/>
    <w:rsid w:val="008828DF"/>
    <w:rsid w:val="00885EBE"/>
    <w:rsid w:val="008865C1"/>
    <w:rsid w:val="00890150"/>
    <w:rsid w:val="0089207B"/>
    <w:rsid w:val="008A190A"/>
    <w:rsid w:val="008B1C59"/>
    <w:rsid w:val="008B3E05"/>
    <w:rsid w:val="008B4B79"/>
    <w:rsid w:val="008C032D"/>
    <w:rsid w:val="008D2370"/>
    <w:rsid w:val="008D3529"/>
    <w:rsid w:val="008E64E0"/>
    <w:rsid w:val="00902A32"/>
    <w:rsid w:val="00921095"/>
    <w:rsid w:val="00925E28"/>
    <w:rsid w:val="00932FFF"/>
    <w:rsid w:val="0094166B"/>
    <w:rsid w:val="00957358"/>
    <w:rsid w:val="00961960"/>
    <w:rsid w:val="00985620"/>
    <w:rsid w:val="009A73D4"/>
    <w:rsid w:val="009B22B7"/>
    <w:rsid w:val="009B33A5"/>
    <w:rsid w:val="009C4FAF"/>
    <w:rsid w:val="00A11F01"/>
    <w:rsid w:val="00A20FCE"/>
    <w:rsid w:val="00A313A4"/>
    <w:rsid w:val="00A4237E"/>
    <w:rsid w:val="00A470A2"/>
    <w:rsid w:val="00A54070"/>
    <w:rsid w:val="00A630BB"/>
    <w:rsid w:val="00A7280C"/>
    <w:rsid w:val="00A72908"/>
    <w:rsid w:val="00AA3D9A"/>
    <w:rsid w:val="00AB4E7D"/>
    <w:rsid w:val="00AC051A"/>
    <w:rsid w:val="00AE2915"/>
    <w:rsid w:val="00AE4CC6"/>
    <w:rsid w:val="00AE600B"/>
    <w:rsid w:val="00AF172D"/>
    <w:rsid w:val="00AF257E"/>
    <w:rsid w:val="00B227C4"/>
    <w:rsid w:val="00B4162D"/>
    <w:rsid w:val="00B44671"/>
    <w:rsid w:val="00B51B0B"/>
    <w:rsid w:val="00B53B35"/>
    <w:rsid w:val="00B55195"/>
    <w:rsid w:val="00B5741C"/>
    <w:rsid w:val="00B6153F"/>
    <w:rsid w:val="00B62E12"/>
    <w:rsid w:val="00B63A89"/>
    <w:rsid w:val="00B64B81"/>
    <w:rsid w:val="00B8468F"/>
    <w:rsid w:val="00B873D2"/>
    <w:rsid w:val="00BC288F"/>
    <w:rsid w:val="00BE0A7D"/>
    <w:rsid w:val="00BE1D8E"/>
    <w:rsid w:val="00BE5135"/>
    <w:rsid w:val="00BF488D"/>
    <w:rsid w:val="00BF6E7F"/>
    <w:rsid w:val="00C12B96"/>
    <w:rsid w:val="00C17770"/>
    <w:rsid w:val="00C61414"/>
    <w:rsid w:val="00C66908"/>
    <w:rsid w:val="00C84610"/>
    <w:rsid w:val="00C95D3E"/>
    <w:rsid w:val="00CA0635"/>
    <w:rsid w:val="00CA5FE8"/>
    <w:rsid w:val="00CA7429"/>
    <w:rsid w:val="00CB5539"/>
    <w:rsid w:val="00CC2FB7"/>
    <w:rsid w:val="00CD31A1"/>
    <w:rsid w:val="00CE7EAC"/>
    <w:rsid w:val="00CF6F24"/>
    <w:rsid w:val="00D07EBD"/>
    <w:rsid w:val="00D104FD"/>
    <w:rsid w:val="00D144CC"/>
    <w:rsid w:val="00D21C91"/>
    <w:rsid w:val="00D30549"/>
    <w:rsid w:val="00D33883"/>
    <w:rsid w:val="00D36CD7"/>
    <w:rsid w:val="00D3754B"/>
    <w:rsid w:val="00D47286"/>
    <w:rsid w:val="00D6587F"/>
    <w:rsid w:val="00D73FC5"/>
    <w:rsid w:val="00D76DA0"/>
    <w:rsid w:val="00D93E20"/>
    <w:rsid w:val="00DA326B"/>
    <w:rsid w:val="00DA3609"/>
    <w:rsid w:val="00DB6C89"/>
    <w:rsid w:val="00DD48EF"/>
    <w:rsid w:val="00DE0F76"/>
    <w:rsid w:val="00DE3487"/>
    <w:rsid w:val="00DF120C"/>
    <w:rsid w:val="00DF3DB0"/>
    <w:rsid w:val="00E06E40"/>
    <w:rsid w:val="00E12307"/>
    <w:rsid w:val="00E200B5"/>
    <w:rsid w:val="00E34EB5"/>
    <w:rsid w:val="00E3536A"/>
    <w:rsid w:val="00E51385"/>
    <w:rsid w:val="00E566D0"/>
    <w:rsid w:val="00E7176D"/>
    <w:rsid w:val="00E73EB3"/>
    <w:rsid w:val="00E81FBE"/>
    <w:rsid w:val="00E87B7A"/>
    <w:rsid w:val="00E90C10"/>
    <w:rsid w:val="00E925C8"/>
    <w:rsid w:val="00E965AC"/>
    <w:rsid w:val="00EC2039"/>
    <w:rsid w:val="00ED374C"/>
    <w:rsid w:val="00ED3870"/>
    <w:rsid w:val="00ED3F27"/>
    <w:rsid w:val="00ED41FF"/>
    <w:rsid w:val="00EE09F7"/>
    <w:rsid w:val="00EE27BF"/>
    <w:rsid w:val="00EE2C53"/>
    <w:rsid w:val="00EF0E86"/>
    <w:rsid w:val="00F06D62"/>
    <w:rsid w:val="00F07DD7"/>
    <w:rsid w:val="00F118EA"/>
    <w:rsid w:val="00F276CB"/>
    <w:rsid w:val="00F321C2"/>
    <w:rsid w:val="00F75B58"/>
    <w:rsid w:val="00F7731A"/>
    <w:rsid w:val="00F86B67"/>
    <w:rsid w:val="00F93BC3"/>
    <w:rsid w:val="00FD18AB"/>
    <w:rsid w:val="00FE22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styleId="Intestazione">
    <w:name w:val="header"/>
    <w:basedOn w:val="Normale"/>
    <w:link w:val="IntestazioneCarattere"/>
    <w:uiPriority w:val="99"/>
    <w:unhideWhenUsed/>
    <w:rsid w:val="00D6587F"/>
    <w:pPr>
      <w:tabs>
        <w:tab w:val="center" w:pos="4819"/>
        <w:tab w:val="right" w:pos="9638"/>
      </w:tabs>
    </w:pPr>
  </w:style>
  <w:style w:type="character" w:customStyle="1" w:styleId="IntestazioneCarattere">
    <w:name w:val="Intestazione Carattere"/>
    <w:basedOn w:val="Carpredefinitoparagrafo"/>
    <w:link w:val="Intestazione"/>
    <w:uiPriority w:val="99"/>
    <w:rsid w:val="00D6587F"/>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D6587F"/>
    <w:pPr>
      <w:tabs>
        <w:tab w:val="center" w:pos="4819"/>
        <w:tab w:val="right" w:pos="9638"/>
      </w:tabs>
    </w:pPr>
  </w:style>
  <w:style w:type="character" w:customStyle="1" w:styleId="PidipaginaCarattere">
    <w:name w:val="Piè di pagina Carattere"/>
    <w:basedOn w:val="Carpredefinitoparagrafo"/>
    <w:link w:val="Pidipagina"/>
    <w:uiPriority w:val="99"/>
    <w:rsid w:val="00D6587F"/>
    <w:rPr>
      <w:rFonts w:ascii="Calibri" w:eastAsia="Calibri" w:hAnsi="Calibri" w:cs="Arial"/>
      <w:sz w:val="20"/>
      <w:szCs w:val="20"/>
      <w:lang w:eastAsia="it-IT"/>
    </w:rPr>
  </w:style>
  <w:style w:type="paragraph" w:styleId="Nessunaspaziatura">
    <w:name w:val="No Spacing"/>
    <w:uiPriority w:val="1"/>
    <w:qFormat/>
    <w:rsid w:val="00594F66"/>
    <w:pPr>
      <w:spacing w:after="0" w:line="240" w:lineRule="auto"/>
    </w:pPr>
    <w:rPr>
      <w:rFonts w:ascii="Calibri" w:eastAsia="Calibri" w:hAnsi="Calibri" w:cs="Arial"/>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styleId="Intestazione">
    <w:name w:val="header"/>
    <w:basedOn w:val="Normale"/>
    <w:link w:val="IntestazioneCarattere"/>
    <w:uiPriority w:val="99"/>
    <w:unhideWhenUsed/>
    <w:rsid w:val="00D6587F"/>
    <w:pPr>
      <w:tabs>
        <w:tab w:val="center" w:pos="4819"/>
        <w:tab w:val="right" w:pos="9638"/>
      </w:tabs>
    </w:pPr>
  </w:style>
  <w:style w:type="character" w:customStyle="1" w:styleId="IntestazioneCarattere">
    <w:name w:val="Intestazione Carattere"/>
    <w:basedOn w:val="Carpredefinitoparagrafo"/>
    <w:link w:val="Intestazione"/>
    <w:uiPriority w:val="99"/>
    <w:rsid w:val="00D6587F"/>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D6587F"/>
    <w:pPr>
      <w:tabs>
        <w:tab w:val="center" w:pos="4819"/>
        <w:tab w:val="right" w:pos="9638"/>
      </w:tabs>
    </w:pPr>
  </w:style>
  <w:style w:type="character" w:customStyle="1" w:styleId="PidipaginaCarattere">
    <w:name w:val="Piè di pagina Carattere"/>
    <w:basedOn w:val="Carpredefinitoparagrafo"/>
    <w:link w:val="Pidipagina"/>
    <w:uiPriority w:val="99"/>
    <w:rsid w:val="00D6587F"/>
    <w:rPr>
      <w:rFonts w:ascii="Calibri" w:eastAsia="Calibri" w:hAnsi="Calibri" w:cs="Arial"/>
      <w:sz w:val="20"/>
      <w:szCs w:val="20"/>
      <w:lang w:eastAsia="it-IT"/>
    </w:rPr>
  </w:style>
  <w:style w:type="paragraph" w:styleId="Nessunaspaziatura">
    <w:name w:val="No Spacing"/>
    <w:uiPriority w:val="1"/>
    <w:qFormat/>
    <w:rsid w:val="00594F66"/>
    <w:pPr>
      <w:spacing w:after="0" w:line="240" w:lineRule="auto"/>
    </w:pPr>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7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4C80F-611A-420C-987F-A5207658A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1488</Words>
  <Characters>8483</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18</cp:revision>
  <cp:lastPrinted>2020-08-25T06:39:00Z</cp:lastPrinted>
  <dcterms:created xsi:type="dcterms:W3CDTF">2020-10-05T12:06:00Z</dcterms:created>
  <dcterms:modified xsi:type="dcterms:W3CDTF">2021-03-02T15:00:00Z</dcterms:modified>
</cp:coreProperties>
</file>